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2A6659" w14:textId="77777777" w:rsidR="000A76E8" w:rsidRPr="008E77AD" w:rsidRDefault="000A76E8" w:rsidP="000A76E8">
      <w:pPr>
        <w:pStyle w:val="NormalWeb"/>
        <w:spacing w:before="0" w:beforeAutospacing="0" w:after="0" w:afterAutospacing="0"/>
        <w:rPr>
          <w:rFonts w:ascii="Arial" w:hAnsi="Arial" w:cs="Arial"/>
          <w:color w:val="000000"/>
          <w:sz w:val="22"/>
          <w:szCs w:val="22"/>
        </w:rPr>
      </w:pPr>
      <w:bookmarkStart w:id="0" w:name="_GoBack"/>
      <w:bookmarkEnd w:id="0"/>
    </w:p>
    <w:p w14:paraId="5BA89DE3" w14:textId="77777777" w:rsidR="000A76E8" w:rsidRPr="00414C55" w:rsidRDefault="000A76E8" w:rsidP="000A76E8">
      <w:pPr>
        <w:pStyle w:val="Heading1"/>
        <w:rPr>
          <w:rFonts w:ascii="Arial" w:hAnsi="Arial" w:cs="Arial"/>
          <w:sz w:val="28"/>
          <w:szCs w:val="28"/>
        </w:rPr>
      </w:pPr>
      <w:r w:rsidRPr="00414C55">
        <w:rPr>
          <w:rFonts w:ascii="Arial" w:hAnsi="Arial" w:cs="Arial"/>
          <w:sz w:val="28"/>
          <w:szCs w:val="28"/>
        </w:rPr>
        <w:t>THIS DEED OF GUARANTEE AND INDEMNITY GIVEN BY A PARENT COMPANY IN RESPECT OF A SUBSIDIARY</w:t>
      </w:r>
    </w:p>
    <w:p w14:paraId="14AFF2E0" w14:textId="77777777" w:rsidR="000A76E8" w:rsidRPr="001C01BF" w:rsidRDefault="000A76E8" w:rsidP="000A76E8">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 xml:space="preserve">is made the </w:t>
      </w:r>
      <w:proofErr w:type="gramStart"/>
      <w:r w:rsidRPr="001C01BF">
        <w:rPr>
          <w:rFonts w:ascii="Arial" w:hAnsi="Arial" w:cs="Arial"/>
          <w:color w:val="000000"/>
          <w:sz w:val="22"/>
          <w:szCs w:val="22"/>
        </w:rPr>
        <w:t>[ ]</w:t>
      </w:r>
      <w:proofErr w:type="gramEnd"/>
      <w:r w:rsidRPr="001C01BF">
        <w:rPr>
          <w:rFonts w:ascii="Arial" w:hAnsi="Arial" w:cs="Arial"/>
          <w:color w:val="000000"/>
          <w:sz w:val="22"/>
          <w:szCs w:val="22"/>
        </w:rPr>
        <w:t xml:space="preserve"> day of [ ] 20[ ]</w:t>
      </w:r>
    </w:p>
    <w:p w14:paraId="0A37501D"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62964A68" w14:textId="77777777" w:rsidR="000A76E8" w:rsidRPr="001C01BF" w:rsidRDefault="000A76E8" w:rsidP="000A76E8">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BETWEEN:</w:t>
      </w:r>
    </w:p>
    <w:p w14:paraId="5DAB6C7B"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1D24F8EF"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(1)</w:t>
      </w:r>
      <w:r>
        <w:rPr>
          <w:rFonts w:ascii="Arial" w:hAnsi="Arial" w:cs="Arial"/>
          <w:color w:val="000000"/>
          <w:sz w:val="22"/>
          <w:szCs w:val="22"/>
        </w:rPr>
        <w:tab/>
      </w:r>
      <w:r w:rsidRPr="001C01BF">
        <w:rPr>
          <w:rFonts w:ascii="Arial" w:hAnsi="Arial" w:cs="Arial"/>
          <w:color w:val="000000"/>
          <w:sz w:val="22"/>
          <w:szCs w:val="22"/>
        </w:rPr>
        <w:t xml:space="preserve">[Insert the name of the name of the Guarantor] </w:t>
      </w:r>
      <w:r w:rsidRPr="001C01BF">
        <w:rPr>
          <w:rFonts w:ascii="Arial" w:hAnsi="Arial" w:cs="Arial"/>
          <w:b/>
          <w:color w:val="000000"/>
          <w:sz w:val="22"/>
          <w:szCs w:val="22"/>
        </w:rPr>
        <w:t>[</w:t>
      </w:r>
      <w:r w:rsidRPr="001C01BF">
        <w:rPr>
          <w:rFonts w:ascii="Arial" w:hAnsi="Arial" w:cs="Arial"/>
          <w:color w:val="000000"/>
          <w:sz w:val="22"/>
          <w:szCs w:val="22"/>
        </w:rPr>
        <w:t xml:space="preserve">[a company incorporated in </w:t>
      </w:r>
      <w:smartTag w:uri="urn:schemas-microsoft-com:office:smarttags" w:element="country-region">
        <w:r w:rsidRPr="001C01BF">
          <w:rPr>
            <w:rFonts w:ascii="Arial" w:hAnsi="Arial" w:cs="Arial"/>
            <w:color w:val="000000"/>
            <w:sz w:val="22"/>
            <w:szCs w:val="22"/>
          </w:rPr>
          <w:t>England</w:t>
        </w:r>
      </w:smartTag>
      <w:r w:rsidRPr="001C01BF">
        <w:rPr>
          <w:rFonts w:ascii="Arial" w:hAnsi="Arial" w:cs="Arial"/>
          <w:color w:val="000000"/>
          <w:sz w:val="22"/>
          <w:szCs w:val="22"/>
        </w:rPr>
        <w:t xml:space="preserve"> and </w:t>
      </w:r>
      <w:smartTag w:uri="urn:schemas-microsoft-com:office:smarttags" w:element="country-region">
        <w:smartTag w:uri="urn:schemas-microsoft-com:office:smarttags" w:element="place">
          <w:r w:rsidRPr="001C01BF">
            <w:rPr>
              <w:rFonts w:ascii="Arial" w:hAnsi="Arial" w:cs="Arial"/>
              <w:color w:val="000000"/>
              <w:sz w:val="22"/>
              <w:szCs w:val="22"/>
            </w:rPr>
            <w:t>Wales</w:t>
          </w:r>
        </w:smartTag>
      </w:smartTag>
      <w:r w:rsidRPr="001C01BF">
        <w:rPr>
          <w:rFonts w:ascii="Arial" w:hAnsi="Arial" w:cs="Arial"/>
          <w:color w:val="000000"/>
          <w:sz w:val="22"/>
          <w:szCs w:val="22"/>
        </w:rPr>
        <w:t xml:space="preserve"> with number [ ] whose registered office is at [ ]</w:t>
      </w:r>
      <w:r w:rsidRPr="001C01BF">
        <w:rPr>
          <w:rFonts w:ascii="Arial" w:hAnsi="Arial" w:cs="Arial"/>
          <w:b/>
          <w:color w:val="000000"/>
          <w:sz w:val="22"/>
          <w:szCs w:val="22"/>
        </w:rPr>
        <w:t>] or [</w:t>
      </w:r>
      <w:r w:rsidRPr="001C01BF">
        <w:rPr>
          <w:rFonts w:ascii="Arial" w:hAnsi="Arial" w:cs="Arial"/>
          <w:color w:val="000000"/>
          <w:sz w:val="22"/>
          <w:szCs w:val="22"/>
        </w:rPr>
        <w:t>a company incorporated under the laws of [insert country] registered in [insert country] with number [</w:t>
      </w:r>
      <w:r>
        <w:rPr>
          <w:rFonts w:ascii="Arial" w:hAnsi="Arial" w:cs="Arial"/>
          <w:color w:val="000000"/>
          <w:sz w:val="22"/>
          <w:szCs w:val="22"/>
        </w:rPr>
        <w:t xml:space="preserve"> </w:t>
      </w:r>
      <w:r w:rsidRPr="001C01BF">
        <w:rPr>
          <w:rFonts w:ascii="Arial" w:hAnsi="Arial" w:cs="Arial"/>
          <w:color w:val="000000"/>
          <w:sz w:val="22"/>
          <w:szCs w:val="22"/>
        </w:rPr>
        <w:t>] at [insert place of registration] whose principal office is at [ ]</w:t>
      </w:r>
      <w:r w:rsidRPr="001C01BF">
        <w:rPr>
          <w:rFonts w:ascii="Arial" w:hAnsi="Arial" w:cs="Arial"/>
          <w:b/>
          <w:color w:val="000000"/>
          <w:sz w:val="22"/>
          <w:szCs w:val="22"/>
        </w:rPr>
        <w:t>]</w:t>
      </w:r>
      <w:r w:rsidRPr="00FB2C73">
        <w:rPr>
          <w:rFonts w:ascii="Arial" w:hAnsi="Arial" w:cs="Arial"/>
          <w:color w:val="000000"/>
          <w:sz w:val="22"/>
          <w:szCs w:val="22"/>
        </w:rPr>
        <w:t xml:space="preserve"> </w:t>
      </w:r>
      <w:r w:rsidRPr="001C01BF">
        <w:rPr>
          <w:rFonts w:ascii="Arial" w:hAnsi="Arial" w:cs="Arial"/>
          <w:color w:val="000000"/>
          <w:sz w:val="22"/>
          <w:szCs w:val="22"/>
        </w:rPr>
        <w:t xml:space="preserve">(“the </w:t>
      </w:r>
      <w:r w:rsidRPr="001C01BF">
        <w:rPr>
          <w:rFonts w:ascii="Arial" w:hAnsi="Arial" w:cs="Arial"/>
          <w:b/>
          <w:color w:val="000000"/>
          <w:sz w:val="22"/>
          <w:szCs w:val="22"/>
        </w:rPr>
        <w:t>Guarantor</w:t>
      </w:r>
      <w:r w:rsidRPr="001C01BF">
        <w:rPr>
          <w:rFonts w:ascii="Arial" w:hAnsi="Arial" w:cs="Arial"/>
          <w:color w:val="000000"/>
          <w:sz w:val="22"/>
          <w:szCs w:val="22"/>
        </w:rPr>
        <w:t xml:space="preserve">”); in </w:t>
      </w:r>
      <w:proofErr w:type="spellStart"/>
      <w:r w:rsidRPr="001C01BF">
        <w:rPr>
          <w:rFonts w:ascii="Arial" w:hAnsi="Arial" w:cs="Arial"/>
          <w:color w:val="000000"/>
          <w:sz w:val="22"/>
          <w:szCs w:val="22"/>
        </w:rPr>
        <w:t>favour</w:t>
      </w:r>
      <w:proofErr w:type="spellEnd"/>
      <w:r w:rsidRPr="001C01BF">
        <w:rPr>
          <w:rFonts w:ascii="Arial" w:hAnsi="Arial" w:cs="Arial"/>
          <w:color w:val="000000"/>
          <w:sz w:val="22"/>
          <w:szCs w:val="22"/>
        </w:rPr>
        <w:t xml:space="preserve"> of</w:t>
      </w:r>
    </w:p>
    <w:p w14:paraId="02EB378F"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113A71C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(2)</w:t>
      </w:r>
      <w:r>
        <w:rPr>
          <w:rFonts w:ascii="Arial" w:hAnsi="Arial" w:cs="Arial"/>
          <w:color w:val="000000"/>
          <w:sz w:val="22"/>
          <w:szCs w:val="22"/>
        </w:rPr>
        <w:tab/>
      </w:r>
      <w:r w:rsidRPr="001C01BF">
        <w:rPr>
          <w:rFonts w:ascii="Arial" w:hAnsi="Arial" w:cs="Arial"/>
          <w:color w:val="000000"/>
          <w:sz w:val="22"/>
          <w:szCs w:val="22"/>
        </w:rPr>
        <w:t xml:space="preserve">THE SECRETARY OF STATE FOR DEFENCE (“the </w:t>
      </w:r>
      <w:r w:rsidRPr="001C01BF">
        <w:rPr>
          <w:rFonts w:ascii="Arial" w:hAnsi="Arial" w:cs="Arial"/>
          <w:b/>
          <w:color w:val="000000"/>
          <w:sz w:val="22"/>
          <w:szCs w:val="22"/>
        </w:rPr>
        <w:t>Authority</w:t>
      </w:r>
      <w:r w:rsidRPr="001C01BF">
        <w:rPr>
          <w:rFonts w:ascii="Arial" w:hAnsi="Arial" w:cs="Arial"/>
          <w:color w:val="000000"/>
          <w:sz w:val="22"/>
          <w:szCs w:val="22"/>
        </w:rPr>
        <w:t>”)</w:t>
      </w:r>
    </w:p>
    <w:p w14:paraId="6A05A809"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325049C8" w14:textId="77777777" w:rsidR="000A76E8" w:rsidRPr="001C01BF" w:rsidRDefault="000A76E8" w:rsidP="000A76E8">
      <w:pPr>
        <w:pStyle w:val="NormalWeb"/>
        <w:spacing w:before="0" w:beforeAutospacing="0" w:after="0" w:afterAutospacing="0"/>
        <w:rPr>
          <w:rFonts w:ascii="Arial" w:hAnsi="Arial" w:cs="Arial"/>
          <w:b/>
          <w:color w:val="000000"/>
          <w:sz w:val="22"/>
          <w:szCs w:val="22"/>
        </w:rPr>
      </w:pPr>
      <w:r w:rsidRPr="001C01BF">
        <w:rPr>
          <w:rFonts w:ascii="Arial" w:hAnsi="Arial" w:cs="Arial"/>
          <w:b/>
          <w:color w:val="000000"/>
          <w:sz w:val="22"/>
          <w:szCs w:val="22"/>
        </w:rPr>
        <w:t>WHEREAS:</w:t>
      </w:r>
    </w:p>
    <w:p w14:paraId="5A39BBE3" w14:textId="77777777" w:rsidR="000A76E8" w:rsidRPr="001C01BF" w:rsidRDefault="000A76E8" w:rsidP="000A76E8">
      <w:pPr>
        <w:pStyle w:val="NormalWeb"/>
        <w:spacing w:before="0" w:beforeAutospacing="0" w:after="0" w:afterAutospacing="0"/>
        <w:rPr>
          <w:rFonts w:ascii="Arial" w:hAnsi="Arial" w:cs="Arial"/>
          <w:color w:val="000000"/>
          <w:sz w:val="22"/>
          <w:szCs w:val="22"/>
        </w:rPr>
      </w:pPr>
    </w:p>
    <w:p w14:paraId="57E292A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(A)</w:t>
      </w:r>
      <w:r>
        <w:rPr>
          <w:rFonts w:ascii="Arial" w:hAnsi="Arial" w:cs="Arial"/>
          <w:color w:val="000000"/>
          <w:sz w:val="22"/>
          <w:szCs w:val="22"/>
        </w:rPr>
        <w:tab/>
      </w:r>
      <w:r w:rsidRPr="001C01BF">
        <w:rPr>
          <w:rFonts w:ascii="Arial" w:hAnsi="Arial" w:cs="Arial"/>
          <w:color w:val="000000"/>
          <w:sz w:val="22"/>
          <w:szCs w:val="22"/>
        </w:rPr>
        <w:t xml:space="preserve">The Authority proposes to award contract number [insert number] (“the </w:t>
      </w:r>
      <w:r w:rsidRPr="001C01BF">
        <w:rPr>
          <w:rFonts w:ascii="Arial" w:hAnsi="Arial" w:cs="Arial"/>
          <w:b/>
          <w:color w:val="000000"/>
          <w:sz w:val="22"/>
          <w:szCs w:val="22"/>
        </w:rPr>
        <w:t>Contract</w:t>
      </w:r>
      <w:r w:rsidRPr="001C01BF">
        <w:rPr>
          <w:rFonts w:ascii="Arial" w:hAnsi="Arial" w:cs="Arial"/>
          <w:color w:val="000000"/>
          <w:sz w:val="22"/>
          <w:szCs w:val="22"/>
        </w:rPr>
        <w:t xml:space="preserve">”) to [insert contractor’s full corporate name] [insert company registration number] whose registered office is at [insert details] (“the </w:t>
      </w:r>
      <w:r w:rsidRPr="001C01BF">
        <w:rPr>
          <w:rFonts w:ascii="Arial" w:hAnsi="Arial" w:cs="Arial"/>
          <w:b/>
          <w:color w:val="000000"/>
          <w:sz w:val="22"/>
          <w:szCs w:val="22"/>
        </w:rPr>
        <w:t>Contractor</w:t>
      </w:r>
      <w:r w:rsidRPr="001C01BF">
        <w:rPr>
          <w:rFonts w:ascii="Arial" w:hAnsi="Arial" w:cs="Arial"/>
          <w:color w:val="000000"/>
          <w:sz w:val="22"/>
          <w:szCs w:val="22"/>
        </w:rPr>
        <w:t>”).</w:t>
      </w:r>
    </w:p>
    <w:p w14:paraId="41C8F396"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52210F3"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r>
        <w:rPr>
          <w:rFonts w:ascii="Arial" w:hAnsi="Arial" w:cs="Arial"/>
          <w:color w:val="000000"/>
          <w:sz w:val="22"/>
          <w:szCs w:val="22"/>
        </w:rPr>
        <w:t>(B)</w:t>
      </w:r>
      <w:r>
        <w:rPr>
          <w:rFonts w:ascii="Arial" w:hAnsi="Arial" w:cs="Arial"/>
          <w:color w:val="000000"/>
          <w:sz w:val="22"/>
          <w:szCs w:val="22"/>
        </w:rPr>
        <w:tab/>
      </w:r>
      <w:r w:rsidRPr="001C01BF">
        <w:rPr>
          <w:rFonts w:ascii="Arial" w:hAnsi="Arial" w:cs="Arial"/>
          <w:color w:val="000000"/>
          <w:sz w:val="22"/>
          <w:szCs w:val="22"/>
        </w:rPr>
        <w:t>It is a condition precedent of the Authority entering into the Contract with the Contractor that the Guarantor must first execute and deliver this Deed of Guarantee and Indemnity to the Authority.</w:t>
      </w:r>
    </w:p>
    <w:p w14:paraId="72A3D3E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8745710" w14:textId="77777777" w:rsidR="000A76E8" w:rsidRDefault="000A76E8" w:rsidP="000A76E8">
      <w:pPr>
        <w:pStyle w:val="NormalWeb"/>
        <w:spacing w:before="0" w:beforeAutospacing="0" w:after="0" w:afterAutospacing="0"/>
        <w:rPr>
          <w:rFonts w:ascii="Arial" w:hAnsi="Arial" w:cs="Arial"/>
          <w:color w:val="000000"/>
          <w:sz w:val="22"/>
          <w:szCs w:val="22"/>
        </w:rPr>
      </w:pPr>
      <w:r w:rsidRPr="001C01BF">
        <w:rPr>
          <w:rFonts w:ascii="Arial" w:hAnsi="Arial" w:cs="Arial"/>
          <w:color w:val="000000"/>
          <w:sz w:val="22"/>
          <w:szCs w:val="22"/>
        </w:rPr>
        <w:t>Now in consideration of the Authority entering into the Contract, the Guarantor hereby irrevocably and unconditionally agrees with the Authority as follows:</w:t>
      </w:r>
    </w:p>
    <w:p w14:paraId="0D0B940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7C9502D"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w:t>
      </w:r>
      <w:r>
        <w:rPr>
          <w:rFonts w:ascii="Arial" w:hAnsi="Arial" w:cs="Arial"/>
          <w:color w:val="000000"/>
          <w:sz w:val="22"/>
          <w:szCs w:val="22"/>
          <w:lang w:val="en"/>
        </w:rPr>
        <w:tab/>
      </w:r>
      <w:r w:rsidRPr="001C01BF">
        <w:rPr>
          <w:rFonts w:ascii="Arial" w:hAnsi="Arial" w:cs="Arial"/>
          <w:color w:val="000000"/>
          <w:sz w:val="22"/>
          <w:szCs w:val="22"/>
          <w:lang w:val="en"/>
        </w:rPr>
        <w:t>The Guarantor shall provide all resources and facilities whether financial or otherwise to enable the Contractor duly to fulfil its obligations in and arising from the Contract subsisting between the Authority and the Contractor at the date of this deed or which shall be entered into at any time after the date of this deed between the Authority and the Contractor</w:t>
      </w:r>
      <w:r>
        <w:rPr>
          <w:rFonts w:ascii="Arial" w:hAnsi="Arial" w:cs="Arial"/>
          <w:color w:val="000000"/>
          <w:sz w:val="22"/>
          <w:szCs w:val="22"/>
          <w:lang w:val="en"/>
        </w:rPr>
        <w:t xml:space="preserve"> </w:t>
      </w:r>
      <w:r w:rsidRPr="001C01BF">
        <w:rPr>
          <w:rFonts w:ascii="Arial" w:hAnsi="Arial" w:cs="Arial"/>
          <w:color w:val="000000"/>
          <w:sz w:val="22"/>
          <w:szCs w:val="22"/>
          <w:lang w:val="en"/>
        </w:rPr>
        <w:t xml:space="preserve">(the </w:t>
      </w:r>
      <w:r w:rsidRPr="001C01BF">
        <w:rPr>
          <w:rFonts w:ascii="Arial" w:hAnsi="Arial" w:cs="Arial"/>
          <w:b/>
          <w:color w:val="000000"/>
          <w:sz w:val="22"/>
          <w:szCs w:val="22"/>
          <w:lang w:val="en"/>
        </w:rPr>
        <w:t>'Indemnified Obligations'</w:t>
      </w:r>
      <w:r w:rsidRPr="001C01BF">
        <w:rPr>
          <w:rFonts w:ascii="Arial" w:hAnsi="Arial" w:cs="Arial"/>
          <w:color w:val="000000"/>
          <w:sz w:val="22"/>
          <w:szCs w:val="22"/>
          <w:lang w:val="en"/>
        </w:rPr>
        <w:t>);</w:t>
      </w:r>
    </w:p>
    <w:p w14:paraId="0E27B00A"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727B9ABB"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2.</w:t>
      </w:r>
      <w:r>
        <w:rPr>
          <w:rFonts w:ascii="Arial" w:hAnsi="Arial" w:cs="Arial"/>
          <w:color w:val="000000"/>
          <w:sz w:val="22"/>
          <w:szCs w:val="22"/>
          <w:lang w:val="en"/>
        </w:rPr>
        <w:tab/>
      </w:r>
      <w:r w:rsidRPr="001C01BF">
        <w:rPr>
          <w:rFonts w:ascii="Arial" w:hAnsi="Arial" w:cs="Arial"/>
          <w:color w:val="000000"/>
          <w:sz w:val="22"/>
          <w:szCs w:val="22"/>
          <w:lang w:val="en"/>
        </w:rPr>
        <w:t>If</w:t>
      </w:r>
      <w:r>
        <w:rPr>
          <w:rFonts w:ascii="Arial" w:hAnsi="Arial" w:cs="Arial"/>
          <w:color w:val="000000"/>
          <w:sz w:val="22"/>
          <w:szCs w:val="22"/>
          <w:lang w:val="en"/>
        </w:rPr>
        <w:t>:</w:t>
      </w:r>
    </w:p>
    <w:p w14:paraId="60061E4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65B3FA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the Contractor shall fail in any respect duly to perform and observe, or shall otherwise be in breach of, any of the Indemnified Obligations; or</w:t>
      </w:r>
    </w:p>
    <w:p w14:paraId="44EAFD9C"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D930AB6"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any of the Indemnified Obligations are or become void, voidable, unenforceable or otherwise ineffective; or</w:t>
      </w:r>
    </w:p>
    <w:p w14:paraId="4B94D5A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7F80F41C"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the Contract is terminated owing to a breach or an event of default on the part of the Contractor; or</w:t>
      </w:r>
    </w:p>
    <w:p w14:paraId="3DEEC669"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3995B6A" w14:textId="77777777" w:rsidR="000A76E8" w:rsidRDefault="000A76E8" w:rsidP="000A76E8">
      <w:pPr>
        <w:pStyle w:val="NormalWeb"/>
        <w:numPr>
          <w:ilvl w:val="0"/>
          <w:numId w:val="1"/>
        </w:numPr>
        <w:tabs>
          <w:tab w:val="clear" w:pos="1440"/>
        </w:tabs>
        <w:spacing w:before="0" w:beforeAutospacing="0" w:after="0" w:afterAutospacing="0"/>
        <w:ind w:left="567" w:firstLine="0"/>
        <w:rPr>
          <w:rFonts w:ascii="Arial" w:hAnsi="Arial" w:cs="Arial"/>
          <w:color w:val="000000"/>
          <w:sz w:val="22"/>
          <w:szCs w:val="22"/>
          <w:lang w:val="en"/>
        </w:rPr>
      </w:pPr>
      <w:r w:rsidRPr="001C01BF">
        <w:rPr>
          <w:rFonts w:ascii="Arial" w:hAnsi="Arial" w:cs="Arial"/>
          <w:color w:val="000000"/>
          <w:sz w:val="22"/>
          <w:szCs w:val="22"/>
          <w:lang w:val="en"/>
        </w:rPr>
        <w:t xml:space="preserve">a receiver, administrative receiver, administrator, liquidator or similar officer is appointed over any or </w:t>
      </w:r>
      <w:proofErr w:type="gramStart"/>
      <w:r w:rsidRPr="001C01BF">
        <w:rPr>
          <w:rFonts w:ascii="Arial" w:hAnsi="Arial" w:cs="Arial"/>
          <w:color w:val="000000"/>
          <w:sz w:val="22"/>
          <w:szCs w:val="22"/>
          <w:lang w:val="en"/>
        </w:rPr>
        <w:t>all of</w:t>
      </w:r>
      <w:proofErr w:type="gramEnd"/>
      <w:r w:rsidRPr="001C01BF">
        <w:rPr>
          <w:rFonts w:ascii="Arial" w:hAnsi="Arial" w:cs="Arial"/>
          <w:color w:val="000000"/>
          <w:sz w:val="22"/>
          <w:szCs w:val="22"/>
          <w:lang w:val="en"/>
        </w:rPr>
        <w:t xml:space="preserve"> the Contractor's undertaking or assets;</w:t>
      </w:r>
    </w:p>
    <w:p w14:paraId="3656B9A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C647A38"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then, forthwith on demand from the Authority the Guarantor shall, as a primary obligation, indemnify the Authority against all losses, claims, liabilities, damages, expenses and costs which may be incurred, met or suffered by the Authority and which arise from or in connection with (whether directly </w:t>
      </w:r>
      <w:r>
        <w:rPr>
          <w:rFonts w:ascii="Arial" w:hAnsi="Arial" w:cs="Arial"/>
          <w:color w:val="000000"/>
          <w:sz w:val="22"/>
          <w:szCs w:val="22"/>
          <w:lang w:val="en"/>
        </w:rPr>
        <w:t xml:space="preserve">or indirectly) any such matters save that, subject to the </w:t>
      </w:r>
      <w:r>
        <w:rPr>
          <w:rFonts w:ascii="Arial" w:hAnsi="Arial" w:cs="Arial"/>
          <w:color w:val="000000"/>
          <w:sz w:val="22"/>
          <w:szCs w:val="22"/>
          <w:lang w:val="en"/>
        </w:rPr>
        <w:lastRenderedPageBreak/>
        <w:t>other provisions of this deed, the liability of the Guarantor under this clause shall not exceed the liability of the Contractor to the Authority under the Contract.</w:t>
      </w:r>
    </w:p>
    <w:p w14:paraId="45FB0818"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2B1F8DBA"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3.</w:t>
      </w:r>
      <w:r>
        <w:rPr>
          <w:rFonts w:ascii="Arial" w:hAnsi="Arial" w:cs="Arial"/>
          <w:color w:val="000000"/>
          <w:sz w:val="22"/>
          <w:szCs w:val="22"/>
          <w:lang w:val="en"/>
        </w:rPr>
        <w:tab/>
      </w:r>
      <w:r w:rsidRPr="001C01BF">
        <w:rPr>
          <w:rFonts w:ascii="Arial" w:hAnsi="Arial" w:cs="Arial"/>
          <w:color w:val="000000"/>
          <w:sz w:val="22"/>
          <w:szCs w:val="22"/>
          <w:lang w:val="en"/>
        </w:rPr>
        <w:t>The Guarantor irrevocably and unconditionally undertakes that all sums received or recovered by the Authority:</w:t>
      </w:r>
    </w:p>
    <w:p w14:paraId="049F31C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BA4DEA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by way of dividend, composition or payment arising from the liquidation, bankruptcy or otherwise of the Contractor may be taken and applied by the Authority in part satisfaction of the losses, claims, liabilities, damages, expenses and costs referred to in paragraph 2 above, and the Guarantor’s obligations under this deed shall stand good in respect of the balance;</w:t>
      </w:r>
    </w:p>
    <w:p w14:paraId="53128261"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0EF673B"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under this deed, may be credited to a suspense account and held in such account for so long as the Authority thinks fit pending the application of such monies towards the payment of the Indemnified Obligations;</w:t>
      </w:r>
    </w:p>
    <w:p w14:paraId="62486C0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4FF37D6E"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from the Contractor in respect of any of the Indemnified Obligations, may be applied by the Authority in any manner and in any order towards any debts owed by the Contractor to the Authority (</w:t>
      </w:r>
      <w:proofErr w:type="gramStart"/>
      <w:r w:rsidRPr="001C01BF">
        <w:rPr>
          <w:rFonts w:ascii="Arial" w:hAnsi="Arial" w:cs="Arial"/>
          <w:color w:val="000000"/>
          <w:sz w:val="22"/>
          <w:szCs w:val="22"/>
          <w:lang w:val="en"/>
        </w:rPr>
        <w:t>whether or not</w:t>
      </w:r>
      <w:proofErr w:type="gramEnd"/>
      <w:r w:rsidRPr="001C01BF">
        <w:rPr>
          <w:rFonts w:ascii="Arial" w:hAnsi="Arial" w:cs="Arial"/>
          <w:color w:val="000000"/>
          <w:sz w:val="22"/>
          <w:szCs w:val="22"/>
          <w:lang w:val="en"/>
        </w:rPr>
        <w:t xml:space="preserve"> relating to the Indemnified Obligations) as the Authority may determine (notwithstanding any appropriation or purported appropriation by any person);</w:t>
      </w:r>
    </w:p>
    <w:p w14:paraId="4101652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239A89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4.</w:t>
      </w:r>
      <w:r>
        <w:rPr>
          <w:rFonts w:ascii="Arial" w:hAnsi="Arial" w:cs="Arial"/>
          <w:color w:val="000000"/>
          <w:sz w:val="22"/>
          <w:szCs w:val="22"/>
          <w:lang w:val="en"/>
        </w:rPr>
        <w:tab/>
      </w:r>
      <w:r w:rsidRPr="001C01BF">
        <w:rPr>
          <w:rFonts w:ascii="Arial" w:hAnsi="Arial" w:cs="Arial"/>
          <w:color w:val="000000"/>
          <w:sz w:val="22"/>
          <w:szCs w:val="22"/>
          <w:lang w:val="en"/>
        </w:rPr>
        <w:t>The Guarantor shall have no right to be subrogated to the Authority and shall not make any claim against the Contractor (unless instructed so to do by</w:t>
      </w:r>
      <w:r>
        <w:rPr>
          <w:rFonts w:ascii="Arial" w:hAnsi="Arial" w:cs="Arial"/>
          <w:color w:val="000000"/>
          <w:sz w:val="22"/>
          <w:szCs w:val="22"/>
          <w:lang w:val="en"/>
        </w:rPr>
        <w:t xml:space="preserve"> </w:t>
      </w:r>
      <w:r w:rsidRPr="001C01BF">
        <w:rPr>
          <w:rFonts w:ascii="Arial" w:hAnsi="Arial" w:cs="Arial"/>
          <w:color w:val="000000"/>
          <w:sz w:val="22"/>
          <w:szCs w:val="22"/>
          <w:lang w:val="en"/>
        </w:rPr>
        <w:t>the Authority, in which event the Guarantor shall make such a claim) in respect of the Guarantor’s performance under this deed, until the Authority has received payment in full of its claim against the Contractor;</w:t>
      </w:r>
    </w:p>
    <w:p w14:paraId="4B99056E"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2B5FE1D"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5.</w:t>
      </w:r>
      <w:r>
        <w:rPr>
          <w:rFonts w:ascii="Arial" w:hAnsi="Arial" w:cs="Arial"/>
          <w:color w:val="000000"/>
          <w:sz w:val="22"/>
          <w:szCs w:val="22"/>
          <w:lang w:val="en"/>
        </w:rPr>
        <w:tab/>
      </w:r>
      <w:r w:rsidRPr="001C01BF">
        <w:rPr>
          <w:rFonts w:ascii="Arial" w:hAnsi="Arial" w:cs="Arial"/>
          <w:color w:val="000000"/>
          <w:sz w:val="22"/>
          <w:szCs w:val="22"/>
          <w:lang w:val="en"/>
        </w:rPr>
        <w:t>This deed shall not be affected by any insolvency (including, without limitation, winding up, administration, receivership or administrative receivership), amalgamation, reconstruction, change of name, ownership, control or status or any legal limitation relating to, by or of the Contractor or any other person or, where the Contractor is a partnership, by any change in the partners;</w:t>
      </w:r>
    </w:p>
    <w:p w14:paraId="1299C43A"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EA6FF5C"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6.</w:t>
      </w:r>
      <w:r>
        <w:rPr>
          <w:rFonts w:ascii="Arial" w:hAnsi="Arial" w:cs="Arial"/>
          <w:color w:val="000000"/>
          <w:sz w:val="22"/>
          <w:szCs w:val="22"/>
          <w:lang w:val="en"/>
        </w:rPr>
        <w:tab/>
      </w:r>
      <w:r w:rsidRPr="001C01BF">
        <w:rPr>
          <w:rFonts w:ascii="Arial" w:hAnsi="Arial" w:cs="Arial"/>
          <w:color w:val="000000"/>
          <w:sz w:val="22"/>
          <w:szCs w:val="22"/>
          <w:lang w:val="en"/>
        </w:rPr>
        <w:t>The Guarantor shall not be discharged or released from its obligations under this deed:</w:t>
      </w:r>
    </w:p>
    <w:p w14:paraId="4DDBEF00"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41D487CA"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a)</w:t>
      </w:r>
      <w:r>
        <w:rPr>
          <w:rFonts w:ascii="Arial" w:hAnsi="Arial" w:cs="Arial"/>
          <w:color w:val="000000"/>
          <w:sz w:val="22"/>
          <w:szCs w:val="22"/>
          <w:lang w:val="en"/>
        </w:rPr>
        <w:tab/>
      </w:r>
      <w:r w:rsidRPr="001C01BF">
        <w:rPr>
          <w:rFonts w:ascii="Arial" w:hAnsi="Arial" w:cs="Arial"/>
          <w:color w:val="000000"/>
          <w:sz w:val="22"/>
          <w:szCs w:val="22"/>
          <w:lang w:val="en"/>
        </w:rPr>
        <w:t xml:space="preserve">by any arrangement or agreement made between the Authority and the Contractor or a receiver, administrative receiver, administrator, liquidator or similar officer of the Contractor: </w:t>
      </w:r>
      <w:r>
        <w:rPr>
          <w:rFonts w:ascii="Arial" w:hAnsi="Arial" w:cs="Arial"/>
          <w:color w:val="000000"/>
          <w:sz w:val="22"/>
          <w:szCs w:val="22"/>
          <w:lang w:val="en"/>
        </w:rPr>
        <w:t>or</w:t>
      </w:r>
    </w:p>
    <w:p w14:paraId="3461D779"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26A3F68B"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b)</w:t>
      </w:r>
      <w:r>
        <w:rPr>
          <w:rFonts w:ascii="Arial" w:hAnsi="Arial" w:cs="Arial"/>
          <w:color w:val="000000"/>
          <w:sz w:val="22"/>
          <w:szCs w:val="22"/>
          <w:lang w:val="en"/>
        </w:rPr>
        <w:tab/>
      </w:r>
      <w:r w:rsidRPr="001C01BF">
        <w:rPr>
          <w:rFonts w:ascii="Arial" w:hAnsi="Arial" w:cs="Arial"/>
          <w:color w:val="000000"/>
          <w:sz w:val="22"/>
          <w:szCs w:val="22"/>
          <w:lang w:val="en"/>
        </w:rPr>
        <w:t xml:space="preserve">by any renegotiation, substitution, alteration, amendment or variation (however fundamental) and </w:t>
      </w:r>
      <w:proofErr w:type="gramStart"/>
      <w:r w:rsidRPr="001C01BF">
        <w:rPr>
          <w:rFonts w:ascii="Arial" w:hAnsi="Arial" w:cs="Arial"/>
          <w:color w:val="000000"/>
          <w:sz w:val="22"/>
          <w:szCs w:val="22"/>
          <w:lang w:val="en"/>
        </w:rPr>
        <w:t>whether or not</w:t>
      </w:r>
      <w:proofErr w:type="gramEnd"/>
      <w:r w:rsidRPr="001C01BF">
        <w:rPr>
          <w:rFonts w:ascii="Arial" w:hAnsi="Arial" w:cs="Arial"/>
          <w:color w:val="000000"/>
          <w:sz w:val="22"/>
          <w:szCs w:val="22"/>
          <w:lang w:val="en"/>
        </w:rPr>
        <w:t xml:space="preserve"> to the Guarantor’s disadvantage, to or of, the obligations imposed upon the Contractor or any other person; </w:t>
      </w:r>
      <w:r>
        <w:rPr>
          <w:rFonts w:ascii="Arial" w:hAnsi="Arial" w:cs="Arial"/>
          <w:color w:val="000000"/>
          <w:sz w:val="22"/>
          <w:szCs w:val="22"/>
          <w:lang w:val="en"/>
        </w:rPr>
        <w:t>or</w:t>
      </w:r>
    </w:p>
    <w:p w14:paraId="3CF2D8B6"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3774E149"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c)</w:t>
      </w:r>
      <w:r>
        <w:rPr>
          <w:rFonts w:ascii="Arial" w:hAnsi="Arial" w:cs="Arial"/>
          <w:color w:val="000000"/>
          <w:sz w:val="22"/>
          <w:szCs w:val="22"/>
          <w:lang w:val="en"/>
        </w:rPr>
        <w:tab/>
      </w:r>
      <w:r w:rsidRPr="001C01BF">
        <w:rPr>
          <w:rFonts w:ascii="Arial" w:hAnsi="Arial" w:cs="Arial"/>
          <w:color w:val="000000"/>
          <w:sz w:val="22"/>
          <w:szCs w:val="22"/>
          <w:lang w:val="en"/>
        </w:rPr>
        <w:t xml:space="preserve">by any forbearance granted by the Authority to the Contractor or any other person as to payment, time, performance or otherwise; </w:t>
      </w:r>
      <w:r>
        <w:rPr>
          <w:rFonts w:ascii="Arial" w:hAnsi="Arial" w:cs="Arial"/>
          <w:color w:val="000000"/>
          <w:sz w:val="22"/>
          <w:szCs w:val="22"/>
          <w:lang w:val="en"/>
        </w:rPr>
        <w:t>or</w:t>
      </w:r>
    </w:p>
    <w:p w14:paraId="0FB78278"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5851E7C6"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d)</w:t>
      </w:r>
      <w:r>
        <w:rPr>
          <w:rFonts w:ascii="Arial" w:hAnsi="Arial" w:cs="Arial"/>
          <w:color w:val="000000"/>
          <w:sz w:val="22"/>
          <w:szCs w:val="22"/>
          <w:lang w:val="en"/>
        </w:rPr>
        <w:tab/>
      </w:r>
      <w:r w:rsidRPr="001C01BF">
        <w:rPr>
          <w:rFonts w:ascii="Arial" w:hAnsi="Arial" w:cs="Arial"/>
          <w:color w:val="000000"/>
          <w:sz w:val="22"/>
          <w:szCs w:val="22"/>
          <w:lang w:val="en"/>
        </w:rPr>
        <w:t>by any release or variation (however fundamental) of, any invalidity in, or any failure to take, perfect or enforce any other indemnity, guarantee or security in respect of the obligations to which this deed relates; or</w:t>
      </w:r>
    </w:p>
    <w:p w14:paraId="1FC39945" w14:textId="77777777" w:rsidR="000A76E8" w:rsidRPr="001C01BF" w:rsidRDefault="000A76E8" w:rsidP="000A76E8">
      <w:pPr>
        <w:pStyle w:val="NormalWeb"/>
        <w:spacing w:before="0" w:beforeAutospacing="0" w:after="0" w:afterAutospacing="0"/>
        <w:ind w:left="567"/>
        <w:rPr>
          <w:rFonts w:ascii="Arial" w:hAnsi="Arial" w:cs="Arial"/>
          <w:color w:val="000000"/>
          <w:sz w:val="22"/>
          <w:szCs w:val="22"/>
          <w:lang w:val="en"/>
        </w:rPr>
      </w:pPr>
    </w:p>
    <w:p w14:paraId="0B1B3EAE" w14:textId="77777777" w:rsidR="000A76E8" w:rsidRDefault="000A76E8" w:rsidP="000A76E8">
      <w:pPr>
        <w:pStyle w:val="NormalWeb"/>
        <w:spacing w:before="0" w:beforeAutospacing="0" w:after="0" w:afterAutospacing="0"/>
        <w:ind w:left="567"/>
        <w:rPr>
          <w:rFonts w:ascii="Arial" w:hAnsi="Arial" w:cs="Arial"/>
          <w:color w:val="000000"/>
          <w:sz w:val="22"/>
          <w:szCs w:val="22"/>
          <w:lang w:val="en"/>
        </w:rPr>
      </w:pPr>
      <w:r w:rsidRPr="001C01BF">
        <w:rPr>
          <w:rFonts w:ascii="Arial" w:hAnsi="Arial" w:cs="Arial"/>
          <w:color w:val="000000"/>
          <w:sz w:val="22"/>
          <w:szCs w:val="22"/>
          <w:lang w:val="en"/>
        </w:rPr>
        <w:t>e)</w:t>
      </w:r>
      <w:r>
        <w:rPr>
          <w:rFonts w:ascii="Arial" w:hAnsi="Arial" w:cs="Arial"/>
          <w:color w:val="000000"/>
          <w:sz w:val="22"/>
          <w:szCs w:val="22"/>
          <w:lang w:val="en"/>
        </w:rPr>
        <w:tab/>
      </w:r>
      <w:r w:rsidRPr="001C01BF">
        <w:rPr>
          <w:rFonts w:ascii="Arial" w:hAnsi="Arial" w:cs="Arial"/>
          <w:color w:val="000000"/>
          <w:sz w:val="22"/>
          <w:szCs w:val="22"/>
          <w:lang w:val="en"/>
        </w:rPr>
        <w:t>by any other matter or thing which but for this provision might exonerate the Guarantor and this notwithstanding that such arrangement, agreement, renegotiation, substitution, alteration, amendment, variation, forbearance, matter or thing may have been made, granted or happened without the Guarantor’s knowledge or assent;</w:t>
      </w:r>
    </w:p>
    <w:p w14:paraId="0562CB0E"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5DF5839"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7.</w:t>
      </w:r>
      <w:r>
        <w:rPr>
          <w:rFonts w:ascii="Arial" w:hAnsi="Arial" w:cs="Arial"/>
          <w:color w:val="000000"/>
          <w:sz w:val="22"/>
          <w:szCs w:val="22"/>
          <w:lang w:val="en"/>
        </w:rPr>
        <w:tab/>
      </w:r>
      <w:r w:rsidRPr="001C01BF">
        <w:rPr>
          <w:rFonts w:ascii="Arial" w:hAnsi="Arial" w:cs="Arial"/>
          <w:color w:val="000000"/>
          <w:sz w:val="22"/>
          <w:szCs w:val="22"/>
          <w:lang w:val="en"/>
        </w:rPr>
        <w:t>No failure to exercise or any delay in exercising on the Authority’s part any right or remedy under this deed or under the Contract or any other agreement shall operate as a waiver of such right or remedy;</w:t>
      </w:r>
    </w:p>
    <w:p w14:paraId="34CE0A41"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029279A5"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8.</w:t>
      </w:r>
      <w:r>
        <w:rPr>
          <w:rFonts w:ascii="Arial" w:hAnsi="Arial" w:cs="Arial"/>
          <w:color w:val="000000"/>
          <w:sz w:val="22"/>
          <w:szCs w:val="22"/>
          <w:lang w:val="en"/>
        </w:rPr>
        <w:tab/>
      </w:r>
      <w:r w:rsidRPr="001C01BF">
        <w:rPr>
          <w:rFonts w:ascii="Arial" w:hAnsi="Arial" w:cs="Arial"/>
          <w:color w:val="000000"/>
          <w:sz w:val="22"/>
          <w:szCs w:val="22"/>
          <w:lang w:val="en"/>
        </w:rPr>
        <w:t>Any certificate or determination by</w:t>
      </w:r>
      <w:r>
        <w:rPr>
          <w:rFonts w:ascii="Arial" w:hAnsi="Arial" w:cs="Arial"/>
          <w:color w:val="000000"/>
          <w:sz w:val="22"/>
          <w:szCs w:val="22"/>
          <w:lang w:val="en"/>
        </w:rPr>
        <w:t xml:space="preserve"> </w:t>
      </w:r>
      <w:r w:rsidRPr="001C01BF">
        <w:rPr>
          <w:rFonts w:ascii="Arial" w:hAnsi="Arial" w:cs="Arial"/>
          <w:color w:val="000000"/>
          <w:sz w:val="22"/>
          <w:szCs w:val="22"/>
          <w:lang w:val="en"/>
        </w:rPr>
        <w:t>th</w:t>
      </w:r>
      <w:r>
        <w:rPr>
          <w:rFonts w:ascii="Arial" w:hAnsi="Arial" w:cs="Arial"/>
          <w:color w:val="000000"/>
          <w:sz w:val="22"/>
          <w:szCs w:val="22"/>
          <w:lang w:val="en"/>
        </w:rPr>
        <w:t>e</w:t>
      </w:r>
      <w:r w:rsidRPr="001C01BF">
        <w:rPr>
          <w:rFonts w:ascii="Arial" w:hAnsi="Arial" w:cs="Arial"/>
          <w:color w:val="000000"/>
          <w:sz w:val="22"/>
          <w:szCs w:val="22"/>
          <w:lang w:val="en"/>
        </w:rPr>
        <w:t xml:space="preserve"> Authority of the amount due under this deed or under the Contract shall be, in the absence of manifest error, conclusive evidence of the matters to which it relates;</w:t>
      </w:r>
    </w:p>
    <w:p w14:paraId="62EBF3C5"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14BD989F"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9.</w:t>
      </w:r>
      <w:r>
        <w:rPr>
          <w:rFonts w:ascii="Arial" w:hAnsi="Arial" w:cs="Arial"/>
          <w:color w:val="000000"/>
          <w:sz w:val="22"/>
          <w:szCs w:val="22"/>
          <w:lang w:val="en"/>
        </w:rPr>
        <w:tab/>
      </w:r>
      <w:r w:rsidRPr="001C01BF">
        <w:rPr>
          <w:rFonts w:ascii="Arial" w:hAnsi="Arial" w:cs="Arial"/>
          <w:color w:val="000000"/>
          <w:sz w:val="22"/>
          <w:szCs w:val="22"/>
          <w:lang w:val="en"/>
        </w:rPr>
        <w:t>No settlement or discharge between the Authority and the Guarantor or the Contractor shall be effective if any payment to the Authority in respect of the Contractor's or the Guarantor’s obligations to the Authority is avoided or reduced by virtue of any provisions or enactments relating to bankruptcy, insolvency, liquidation or similar laws of general application from time to time and if such payment is so avoided or reduced, the Authority shall be entitled to recover from the Guarantor  the amount of such payment as if such settlement or discharge had not occurred;</w:t>
      </w:r>
    </w:p>
    <w:p w14:paraId="6D98A12B"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4F40A4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10.</w:t>
      </w:r>
      <w:r>
        <w:rPr>
          <w:rFonts w:ascii="Arial" w:hAnsi="Arial" w:cs="Arial"/>
          <w:color w:val="000000"/>
          <w:sz w:val="22"/>
          <w:szCs w:val="22"/>
          <w:lang w:val="en"/>
        </w:rPr>
        <w:tab/>
      </w:r>
      <w:r w:rsidRPr="001C01BF">
        <w:rPr>
          <w:rFonts w:ascii="Arial" w:hAnsi="Arial" w:cs="Arial"/>
          <w:color w:val="000000"/>
          <w:sz w:val="22"/>
          <w:szCs w:val="22"/>
          <w:lang w:val="en"/>
        </w:rPr>
        <w:t>The Authority shall not be obliged, before exercising any of its rights under this deed, to take any action against, or make any demand from, the Contractor or any other person;</w:t>
      </w:r>
    </w:p>
    <w:p w14:paraId="2946DB82"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F615B06"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11.</w:t>
      </w:r>
      <w:r>
        <w:rPr>
          <w:rFonts w:ascii="Arial" w:hAnsi="Arial" w:cs="Arial"/>
          <w:color w:val="000000"/>
          <w:sz w:val="22"/>
          <w:szCs w:val="22"/>
          <w:lang w:val="en"/>
        </w:rPr>
        <w:tab/>
      </w:r>
      <w:r w:rsidRPr="001C01BF">
        <w:rPr>
          <w:rFonts w:ascii="Arial" w:hAnsi="Arial" w:cs="Arial"/>
          <w:color w:val="000000"/>
          <w:sz w:val="22"/>
          <w:szCs w:val="22"/>
          <w:lang w:val="en"/>
        </w:rPr>
        <w:t>The Guarantor’s obligations under this deed are continuing obligations and shall not be considered satisfied, settled or terminated by the Authority giving any approvals, or taking delivery of any goods, or accepting any performance under the contract and no single, cumulative or partial exercise by the Authority of any right or remedy under or arising from this deed shall prevent any further exercise;</w:t>
      </w:r>
    </w:p>
    <w:p w14:paraId="5997CC1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54A8ABB"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12.</w:t>
      </w:r>
      <w:r>
        <w:rPr>
          <w:rFonts w:ascii="Arial" w:hAnsi="Arial" w:cs="Arial"/>
          <w:color w:val="000000"/>
          <w:sz w:val="22"/>
          <w:szCs w:val="22"/>
          <w:lang w:val="en"/>
        </w:rPr>
        <w:tab/>
      </w:r>
      <w:r w:rsidRPr="001C01BF">
        <w:rPr>
          <w:rFonts w:ascii="Arial" w:hAnsi="Arial" w:cs="Arial"/>
          <w:color w:val="000000"/>
          <w:sz w:val="22"/>
          <w:szCs w:val="22"/>
          <w:lang w:val="en"/>
        </w:rPr>
        <w:t>All payments under this deed shall be made without set-off, counter-claim or other deduction;</w:t>
      </w:r>
    </w:p>
    <w:p w14:paraId="110FFD37"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5A627BF"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13.</w:t>
      </w:r>
      <w:r>
        <w:rPr>
          <w:rFonts w:ascii="Arial" w:hAnsi="Arial" w:cs="Arial"/>
          <w:color w:val="000000"/>
          <w:sz w:val="22"/>
          <w:szCs w:val="22"/>
          <w:lang w:val="en"/>
        </w:rPr>
        <w:tab/>
      </w:r>
      <w:r w:rsidRPr="001C01BF">
        <w:rPr>
          <w:rFonts w:ascii="Arial" w:hAnsi="Arial" w:cs="Arial"/>
          <w:color w:val="000000"/>
          <w:sz w:val="22"/>
          <w:szCs w:val="22"/>
          <w:lang w:val="en"/>
        </w:rPr>
        <w:t>The Guarantor shall be bound by all court judgments or arbitration awards relating to the contract or any dispute or matter between the Authority and the Contractor;</w:t>
      </w:r>
    </w:p>
    <w:p w14:paraId="6B699379"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1130103"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14.</w:t>
      </w:r>
      <w:r>
        <w:rPr>
          <w:rFonts w:ascii="Arial" w:hAnsi="Arial" w:cs="Arial"/>
          <w:color w:val="000000"/>
          <w:sz w:val="22"/>
          <w:szCs w:val="22"/>
          <w:lang w:val="en"/>
        </w:rPr>
        <w:tab/>
      </w:r>
      <w:r w:rsidRPr="001C01BF">
        <w:rPr>
          <w:rFonts w:ascii="Arial" w:hAnsi="Arial" w:cs="Arial"/>
          <w:color w:val="000000"/>
          <w:sz w:val="22"/>
          <w:szCs w:val="22"/>
          <w:lang w:val="en"/>
        </w:rPr>
        <w:t xml:space="preserve">This deed shall be governed by and construed in accordance with English law. </w:t>
      </w:r>
      <w:r>
        <w:rPr>
          <w:rFonts w:ascii="Arial" w:hAnsi="Arial" w:cs="Arial"/>
          <w:color w:val="000000"/>
          <w:sz w:val="22"/>
          <w:szCs w:val="22"/>
          <w:lang w:val="en"/>
        </w:rPr>
        <w:t xml:space="preserve"> </w:t>
      </w:r>
      <w:r w:rsidRPr="001C01BF">
        <w:rPr>
          <w:rFonts w:ascii="Arial" w:hAnsi="Arial" w:cs="Arial"/>
          <w:color w:val="000000"/>
          <w:sz w:val="22"/>
          <w:szCs w:val="22"/>
          <w:lang w:val="en"/>
        </w:rPr>
        <w:t>The parties irrevocably submit to English jurisdiction to the exclusion of all foreign jurisdiction, save that foreign jurisdictions may apply solely for the purposes of giving effect to this paragraph and for the enforcement of any judgment, order or award given under English jurisdiction.</w:t>
      </w:r>
    </w:p>
    <w:p w14:paraId="3FE9F23F"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6284635B" w14:textId="77777777" w:rsidR="000A76E8" w:rsidRDefault="000A76E8" w:rsidP="000A76E8">
      <w:pPr>
        <w:pStyle w:val="NormalWeb"/>
        <w:spacing w:before="0" w:beforeAutospacing="0" w:after="0" w:afterAutospacing="0"/>
        <w:rPr>
          <w:rFonts w:ascii="Arial" w:hAnsi="Arial" w:cs="Arial"/>
          <w:b/>
          <w:bCs/>
          <w:color w:val="000000"/>
          <w:sz w:val="22"/>
          <w:szCs w:val="22"/>
          <w:lang w:val="en"/>
        </w:rPr>
      </w:pPr>
      <w:r w:rsidRPr="001C01BF">
        <w:rPr>
          <w:rFonts w:ascii="Arial" w:hAnsi="Arial" w:cs="Arial"/>
          <w:b/>
          <w:bCs/>
          <w:color w:val="000000"/>
          <w:sz w:val="22"/>
          <w:szCs w:val="22"/>
          <w:lang w:val="en"/>
        </w:rPr>
        <w:t xml:space="preserve">[The following clause should only be used where the </w:t>
      </w:r>
      <w:r>
        <w:rPr>
          <w:rFonts w:ascii="Arial" w:hAnsi="Arial" w:cs="Arial"/>
          <w:b/>
          <w:bCs/>
          <w:color w:val="000000"/>
          <w:sz w:val="22"/>
          <w:szCs w:val="22"/>
          <w:lang w:val="en"/>
        </w:rPr>
        <w:t>Guarantor</w:t>
      </w:r>
      <w:r w:rsidRPr="001C01BF">
        <w:rPr>
          <w:rFonts w:ascii="Arial" w:hAnsi="Arial" w:cs="Arial"/>
          <w:b/>
          <w:bCs/>
          <w:color w:val="000000"/>
          <w:sz w:val="22"/>
          <w:szCs w:val="22"/>
          <w:lang w:val="en"/>
        </w:rPr>
        <w:t xml:space="preserve"> is a company incorporated outside of </w:t>
      </w:r>
      <w:smartTag w:uri="urn:schemas-microsoft-com:office:smarttags" w:element="country-region">
        <w:r w:rsidRPr="001C01BF">
          <w:rPr>
            <w:rFonts w:ascii="Arial" w:hAnsi="Arial" w:cs="Arial"/>
            <w:b/>
            <w:bCs/>
            <w:color w:val="000000"/>
            <w:sz w:val="22"/>
            <w:szCs w:val="22"/>
            <w:lang w:val="en"/>
          </w:rPr>
          <w:t>England</w:t>
        </w:r>
      </w:smartTag>
      <w:r w:rsidRPr="001C01BF">
        <w:rPr>
          <w:rFonts w:ascii="Arial" w:hAnsi="Arial" w:cs="Arial"/>
          <w:b/>
          <w:bCs/>
          <w:color w:val="000000"/>
          <w:sz w:val="22"/>
          <w:szCs w:val="22"/>
          <w:lang w:val="en"/>
        </w:rPr>
        <w:t xml:space="preserve"> and </w:t>
      </w:r>
      <w:smartTag w:uri="urn:schemas-microsoft-com:office:smarttags" w:element="country-region">
        <w:smartTag w:uri="urn:schemas-microsoft-com:office:smarttags" w:element="place">
          <w:r w:rsidRPr="001C01BF">
            <w:rPr>
              <w:rFonts w:ascii="Arial" w:hAnsi="Arial" w:cs="Arial"/>
              <w:b/>
              <w:bCs/>
              <w:color w:val="000000"/>
              <w:sz w:val="22"/>
              <w:szCs w:val="22"/>
              <w:lang w:val="en"/>
            </w:rPr>
            <w:t>Wales</w:t>
          </w:r>
        </w:smartTag>
      </w:smartTag>
      <w:r w:rsidRPr="001C01BF">
        <w:rPr>
          <w:rFonts w:ascii="Arial" w:hAnsi="Arial" w:cs="Arial"/>
          <w:b/>
          <w:bCs/>
          <w:color w:val="000000"/>
          <w:sz w:val="22"/>
          <w:szCs w:val="22"/>
          <w:lang w:val="en"/>
        </w:rPr>
        <w:t>]</w:t>
      </w:r>
    </w:p>
    <w:p w14:paraId="1F72F646"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5ABA26B5" w14:textId="77777777" w:rsidR="000A76E8"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15.</w:t>
      </w:r>
      <w:r>
        <w:rPr>
          <w:rFonts w:ascii="Arial" w:hAnsi="Arial" w:cs="Arial"/>
          <w:color w:val="000000"/>
          <w:sz w:val="22"/>
          <w:szCs w:val="22"/>
          <w:lang w:val="en"/>
        </w:rPr>
        <w:tab/>
      </w:r>
      <w:r w:rsidRPr="001C01BF">
        <w:rPr>
          <w:rFonts w:ascii="Arial" w:hAnsi="Arial" w:cs="Arial"/>
          <w:color w:val="000000"/>
          <w:sz w:val="22"/>
          <w:szCs w:val="22"/>
          <w:lang w:val="en"/>
        </w:rPr>
        <w:t xml:space="preserve">The Guarantor irrevocably appoints </w:t>
      </w:r>
      <w:proofErr w:type="spellStart"/>
      <w:r w:rsidRPr="001C01BF">
        <w:rPr>
          <w:rFonts w:ascii="Arial" w:hAnsi="Arial" w:cs="Arial"/>
          <w:color w:val="000000"/>
          <w:sz w:val="22"/>
          <w:szCs w:val="22"/>
          <w:lang w:val="en"/>
        </w:rPr>
        <w:t>Messrs</w:t>
      </w:r>
      <w:proofErr w:type="spellEnd"/>
      <w:r w:rsidRPr="001C01BF">
        <w:rPr>
          <w:rFonts w:ascii="Arial" w:hAnsi="Arial" w:cs="Arial"/>
          <w:color w:val="000000"/>
          <w:sz w:val="22"/>
          <w:szCs w:val="22"/>
          <w:lang w:val="en"/>
        </w:rPr>
        <w:t xml:space="preserve"> </w:t>
      </w:r>
      <w:r>
        <w:rPr>
          <w:rFonts w:ascii="Arial" w:hAnsi="Arial" w:cs="Arial"/>
          <w:color w:val="000000"/>
          <w:sz w:val="22"/>
          <w:szCs w:val="22"/>
          <w:lang w:val="en"/>
        </w:rPr>
        <w:t>[</w:t>
      </w:r>
      <w:r w:rsidRPr="00403BF4">
        <w:rPr>
          <w:rFonts w:ascii="Arial" w:hAnsi="Arial" w:cs="Arial"/>
          <w:iCs/>
          <w:color w:val="000000"/>
          <w:sz w:val="22"/>
          <w:szCs w:val="22"/>
          <w:lang w:val="en"/>
        </w:rPr>
        <w:t>insert name and address of firm of Solicitors in England or Wales</w:t>
      </w:r>
      <w:r>
        <w:rPr>
          <w:rFonts w:ascii="Arial" w:hAnsi="Arial" w:cs="Arial"/>
          <w:iCs/>
          <w:color w:val="000000"/>
          <w:sz w:val="22"/>
          <w:szCs w:val="22"/>
          <w:lang w:val="en"/>
        </w:rPr>
        <w:t>]</w:t>
      </w:r>
      <w:r w:rsidRPr="001C01BF">
        <w:rPr>
          <w:rFonts w:ascii="Arial" w:hAnsi="Arial" w:cs="Arial"/>
          <w:color w:val="000000"/>
          <w:sz w:val="22"/>
          <w:szCs w:val="22"/>
          <w:lang w:val="en"/>
        </w:rPr>
        <w:t xml:space="preserve">, Solicitors as its agents to accept on its behalf service of all process and other documents of whatever description to be served on the Guarantor in connection with this </w:t>
      </w:r>
      <w:r>
        <w:rPr>
          <w:rFonts w:ascii="Arial" w:hAnsi="Arial" w:cs="Arial"/>
          <w:color w:val="000000"/>
          <w:sz w:val="22"/>
          <w:szCs w:val="22"/>
          <w:lang w:val="en"/>
        </w:rPr>
        <w:t>D</w:t>
      </w:r>
      <w:r w:rsidRPr="001C01BF">
        <w:rPr>
          <w:rFonts w:ascii="Arial" w:hAnsi="Arial" w:cs="Arial"/>
          <w:color w:val="000000"/>
          <w:sz w:val="22"/>
          <w:szCs w:val="22"/>
          <w:lang w:val="en"/>
        </w:rPr>
        <w:t>eed or any related matter.</w:t>
      </w:r>
    </w:p>
    <w:p w14:paraId="08CE6F91"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18D3D451"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Delivered as a deed on the date of this document.</w:t>
      </w:r>
    </w:p>
    <w:p w14:paraId="61CDCEAD"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434104ED"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Executed as a deed by </w:t>
      </w:r>
      <w:r>
        <w:rPr>
          <w:rFonts w:ascii="Arial" w:hAnsi="Arial" w:cs="Arial"/>
          <w:color w:val="000000"/>
          <w:sz w:val="22"/>
          <w:szCs w:val="22"/>
          <w:lang w:val="en"/>
        </w:rPr>
        <w:t>[</w:t>
      </w:r>
      <w:r w:rsidRPr="006336B3">
        <w:rPr>
          <w:rFonts w:ascii="Arial" w:hAnsi="Arial" w:cs="Arial"/>
          <w:iCs/>
          <w:color w:val="000000"/>
          <w:sz w:val="22"/>
          <w:szCs w:val="22"/>
          <w:lang w:val="en"/>
        </w:rPr>
        <w:t>insert corporate name</w:t>
      </w:r>
      <w:r>
        <w:rPr>
          <w:rFonts w:ascii="Arial" w:hAnsi="Arial" w:cs="Arial"/>
          <w:iCs/>
          <w:color w:val="000000"/>
          <w:sz w:val="22"/>
          <w:szCs w:val="22"/>
          <w:lang w:val="en"/>
        </w:rPr>
        <w:t>]</w:t>
      </w:r>
      <w:r w:rsidRPr="001C01BF">
        <w:rPr>
          <w:rFonts w:ascii="Arial" w:hAnsi="Arial" w:cs="Arial"/>
          <w:color w:val="000000"/>
          <w:sz w:val="22"/>
          <w:szCs w:val="22"/>
          <w:lang w:val="en"/>
        </w:rPr>
        <w:t>.</w:t>
      </w:r>
    </w:p>
    <w:p w14:paraId="6BB9E253"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p>
    <w:p w14:paraId="44E334F6"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sidRPr="001C01BF">
        <w:rPr>
          <w:rFonts w:ascii="Arial" w:hAnsi="Arial" w:cs="Arial"/>
          <w:color w:val="000000"/>
          <w:sz w:val="22"/>
          <w:szCs w:val="22"/>
          <w:lang w:val="en"/>
        </w:rPr>
        <w:t xml:space="preserve">in the presence of </w:t>
      </w:r>
      <w:r>
        <w:rPr>
          <w:rFonts w:ascii="Arial" w:hAnsi="Arial" w:cs="Arial"/>
          <w:color w:val="000000"/>
          <w:sz w:val="22"/>
          <w:szCs w:val="22"/>
          <w:lang w:val="en"/>
        </w:rPr>
        <w:t>..</w:t>
      </w:r>
      <w:r w:rsidRPr="001C01BF">
        <w:rPr>
          <w:rFonts w:ascii="Arial" w:hAnsi="Arial" w:cs="Arial"/>
          <w:color w:val="000000"/>
          <w:sz w:val="22"/>
          <w:szCs w:val="22"/>
          <w:lang w:val="en"/>
        </w:rPr>
        <w:t>...................................</w:t>
      </w:r>
      <w:r>
        <w:rPr>
          <w:rFonts w:ascii="Arial" w:hAnsi="Arial" w:cs="Arial"/>
          <w:color w:val="000000"/>
          <w:sz w:val="22"/>
          <w:szCs w:val="22"/>
          <w:lang w:val="en"/>
        </w:rPr>
        <w:t>...................... Director</w:t>
      </w:r>
    </w:p>
    <w:p w14:paraId="23DE523C" w14:textId="77777777" w:rsidR="000A76E8" w:rsidRDefault="000A76E8" w:rsidP="000A76E8">
      <w:pPr>
        <w:pStyle w:val="NormalWeb"/>
        <w:spacing w:before="0" w:beforeAutospacing="0" w:after="0" w:afterAutospacing="0"/>
        <w:rPr>
          <w:rFonts w:ascii="Arial" w:hAnsi="Arial" w:cs="Arial"/>
          <w:color w:val="000000"/>
          <w:sz w:val="22"/>
          <w:szCs w:val="22"/>
          <w:lang w:val="en"/>
        </w:rPr>
      </w:pPr>
    </w:p>
    <w:p w14:paraId="77C3E392" w14:textId="77777777" w:rsidR="000A76E8" w:rsidRPr="001C01BF" w:rsidRDefault="000A76E8" w:rsidP="000A76E8">
      <w:pPr>
        <w:pStyle w:val="NormalWeb"/>
        <w:spacing w:before="0" w:beforeAutospacing="0" w:after="0" w:afterAutospacing="0"/>
        <w:rPr>
          <w:rFonts w:ascii="Arial" w:hAnsi="Arial" w:cs="Arial"/>
          <w:color w:val="000000"/>
          <w:sz w:val="22"/>
          <w:szCs w:val="22"/>
          <w:lang w:val="en"/>
        </w:rPr>
      </w:pPr>
      <w:r>
        <w:rPr>
          <w:rFonts w:ascii="Arial" w:hAnsi="Arial" w:cs="Arial"/>
          <w:color w:val="000000"/>
          <w:sz w:val="22"/>
          <w:szCs w:val="22"/>
          <w:lang w:val="en"/>
        </w:rPr>
        <w:t xml:space="preserve">                              </w:t>
      </w:r>
      <w:r w:rsidRPr="001C01BF">
        <w:rPr>
          <w:rFonts w:ascii="Arial" w:hAnsi="Arial" w:cs="Arial"/>
          <w:color w:val="000000"/>
          <w:sz w:val="22"/>
          <w:szCs w:val="22"/>
          <w:lang w:val="en"/>
        </w:rPr>
        <w:t>.........................................................</w:t>
      </w:r>
      <w:r>
        <w:rPr>
          <w:rFonts w:ascii="Arial" w:hAnsi="Arial" w:cs="Arial"/>
          <w:color w:val="000000"/>
          <w:sz w:val="22"/>
          <w:szCs w:val="22"/>
          <w:lang w:val="en"/>
        </w:rPr>
        <w:t>..</w:t>
      </w:r>
      <w:r w:rsidRPr="001C01BF">
        <w:rPr>
          <w:rFonts w:ascii="Arial" w:hAnsi="Arial" w:cs="Arial"/>
          <w:color w:val="000000"/>
          <w:sz w:val="22"/>
          <w:szCs w:val="22"/>
          <w:lang w:val="en"/>
        </w:rPr>
        <w:t xml:space="preserve"> Director or Company Secretary</w:t>
      </w:r>
    </w:p>
    <w:p w14:paraId="52E56223" w14:textId="77777777" w:rsidR="000A76E8" w:rsidRPr="001C01BF" w:rsidRDefault="00067C1B" w:rsidP="000A76E8">
      <w:pPr>
        <w:rPr>
          <w:rFonts w:ascii="Arial" w:hAnsi="Arial" w:cs="Arial"/>
          <w:color w:val="000000"/>
          <w:sz w:val="22"/>
          <w:szCs w:val="22"/>
          <w:lang w:val="en"/>
        </w:rPr>
      </w:pPr>
      <w:r>
        <w:rPr>
          <w:rFonts w:ascii="Arial" w:hAnsi="Arial" w:cs="Arial"/>
          <w:color w:val="000000"/>
          <w:sz w:val="22"/>
          <w:szCs w:val="22"/>
          <w:lang w:val="en"/>
        </w:rPr>
        <w:pict w14:anchorId="6AE5C917">
          <v:rect id="_x0000_i1025" style="width:0;height:1.5pt" o:hralign="center" o:hrstd="t" o:hr="t" fillcolor="#aca899" stroked="f"/>
        </w:pict>
      </w:r>
    </w:p>
    <w:p w14:paraId="07547A01" w14:textId="77777777" w:rsidR="000A76E8" w:rsidRDefault="000A76E8" w:rsidP="000A76E8">
      <w:pPr>
        <w:rPr>
          <w:rFonts w:ascii="Arial" w:hAnsi="Arial" w:cs="Arial"/>
          <w:sz w:val="22"/>
          <w:szCs w:val="22"/>
        </w:rPr>
        <w:sectPr w:rsidR="000A76E8" w:rsidSect="009A3ADD">
          <w:headerReference w:type="default" r:id="rId10"/>
          <w:footerReference w:type="default" r:id="rId11"/>
          <w:pgSz w:w="11907" w:h="16839" w:code="9"/>
          <w:pgMar w:top="1134" w:right="1418" w:bottom="1021" w:left="1418" w:header="709" w:footer="709" w:gutter="0"/>
          <w:cols w:space="708"/>
          <w:docGrid w:linePitch="360"/>
        </w:sectPr>
      </w:pPr>
    </w:p>
    <w:p w14:paraId="5043CB0F" w14:textId="77777777" w:rsidR="000A76E8" w:rsidRDefault="000A76E8" w:rsidP="000A76E8">
      <w:pPr>
        <w:rPr>
          <w:rFonts w:ascii="Arial" w:hAnsi="Arial" w:cs="Arial"/>
          <w:sz w:val="22"/>
          <w:szCs w:val="22"/>
        </w:rPr>
      </w:pPr>
    </w:p>
    <w:p w14:paraId="4B800360"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Explanatory Notes</w:t>
      </w:r>
    </w:p>
    <w:p w14:paraId="31A50CD2"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These explanatory notes are to assist in the completion of the DEFFORM 24 and should not be included in your completed Deed of Guarantee and Indemnity.</w:t>
      </w:r>
    </w:p>
    <w:p w14:paraId="4DD16526"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DEFFORM 24 is a Deed of </w:t>
      </w:r>
      <w:r>
        <w:rPr>
          <w:rFonts w:ascii="Arial" w:hAnsi="Arial" w:cs="Arial"/>
          <w:sz w:val="22"/>
          <w:szCs w:val="22"/>
        </w:rPr>
        <w:t xml:space="preserve">Guarantee and </w:t>
      </w:r>
      <w:r w:rsidRPr="000336F1">
        <w:rPr>
          <w:rFonts w:ascii="Arial" w:hAnsi="Arial" w:cs="Arial"/>
          <w:sz w:val="22"/>
          <w:szCs w:val="22"/>
        </w:rPr>
        <w:t xml:space="preserve">Indemnity given by a Parent Company in respect of a Subsidiary. </w:t>
      </w:r>
      <w:r>
        <w:rPr>
          <w:rFonts w:ascii="Arial" w:hAnsi="Arial" w:cs="Arial"/>
          <w:sz w:val="22"/>
          <w:szCs w:val="22"/>
        </w:rPr>
        <w:t xml:space="preserve"> </w:t>
      </w:r>
      <w:r w:rsidRPr="000336F1">
        <w:rPr>
          <w:rFonts w:ascii="Arial" w:hAnsi="Arial" w:cs="Arial"/>
          <w:sz w:val="22"/>
          <w:szCs w:val="22"/>
        </w:rPr>
        <w:t xml:space="preserve">It is designed to cover a specific single contract </w:t>
      </w:r>
      <w:proofErr w:type="gramStart"/>
      <w:r w:rsidRPr="000336F1">
        <w:rPr>
          <w:rFonts w:ascii="Arial" w:hAnsi="Arial" w:cs="Arial"/>
          <w:sz w:val="22"/>
          <w:szCs w:val="22"/>
        </w:rPr>
        <w:t>entered into</w:t>
      </w:r>
      <w:proofErr w:type="gramEnd"/>
      <w:r w:rsidRPr="000336F1">
        <w:rPr>
          <w:rFonts w:ascii="Arial" w:hAnsi="Arial" w:cs="Arial"/>
          <w:sz w:val="22"/>
          <w:szCs w:val="22"/>
        </w:rPr>
        <w:t xml:space="preserve"> with </w:t>
      </w:r>
      <w:r>
        <w:rPr>
          <w:rFonts w:ascii="Arial" w:hAnsi="Arial" w:cs="Arial"/>
          <w:sz w:val="22"/>
          <w:szCs w:val="22"/>
        </w:rPr>
        <w:t xml:space="preserve">the </w:t>
      </w:r>
      <w:r w:rsidRPr="000336F1">
        <w:rPr>
          <w:rFonts w:ascii="Arial" w:hAnsi="Arial" w:cs="Arial"/>
          <w:sz w:val="22"/>
          <w:szCs w:val="22"/>
        </w:rPr>
        <w:t xml:space="preserve">MOD by the subsidiary. </w:t>
      </w:r>
      <w:r>
        <w:rPr>
          <w:rFonts w:ascii="Arial" w:hAnsi="Arial" w:cs="Arial"/>
          <w:sz w:val="22"/>
          <w:szCs w:val="22"/>
        </w:rPr>
        <w:t xml:space="preserve"> </w:t>
      </w:r>
      <w:r w:rsidRPr="000336F1">
        <w:rPr>
          <w:rFonts w:ascii="Arial" w:hAnsi="Arial" w:cs="Arial"/>
          <w:sz w:val="22"/>
          <w:szCs w:val="22"/>
        </w:rPr>
        <w:t xml:space="preserve">The purpose of obtaining a Parent Company </w:t>
      </w:r>
      <w:r>
        <w:rPr>
          <w:rFonts w:ascii="Arial" w:hAnsi="Arial" w:cs="Arial"/>
          <w:sz w:val="22"/>
          <w:szCs w:val="22"/>
        </w:rPr>
        <w:t xml:space="preserve">guarantee and </w:t>
      </w:r>
      <w:r w:rsidRPr="000336F1">
        <w:rPr>
          <w:rFonts w:ascii="Arial" w:hAnsi="Arial" w:cs="Arial"/>
          <w:sz w:val="22"/>
          <w:szCs w:val="22"/>
        </w:rPr>
        <w:t xml:space="preserve">indemnity is to ensure that the company is </w:t>
      </w:r>
      <w:proofErr w:type="gramStart"/>
      <w:r w:rsidRPr="000336F1">
        <w:rPr>
          <w:rFonts w:ascii="Arial" w:hAnsi="Arial" w:cs="Arial"/>
          <w:sz w:val="22"/>
          <w:szCs w:val="22"/>
        </w:rPr>
        <w:t>in a position</w:t>
      </w:r>
      <w:proofErr w:type="gramEnd"/>
      <w:r w:rsidRPr="000336F1">
        <w:rPr>
          <w:rFonts w:ascii="Arial" w:hAnsi="Arial" w:cs="Arial"/>
          <w:sz w:val="22"/>
          <w:szCs w:val="22"/>
        </w:rPr>
        <w:t xml:space="preserve"> to be able to execute the contract properly and, failing that, </w:t>
      </w:r>
      <w:r>
        <w:rPr>
          <w:rFonts w:ascii="Arial" w:hAnsi="Arial" w:cs="Arial"/>
          <w:sz w:val="22"/>
          <w:szCs w:val="22"/>
        </w:rPr>
        <w:t xml:space="preserve">the </w:t>
      </w:r>
      <w:r w:rsidRPr="000336F1">
        <w:rPr>
          <w:rFonts w:ascii="Arial" w:hAnsi="Arial" w:cs="Arial"/>
          <w:sz w:val="22"/>
          <w:szCs w:val="22"/>
        </w:rPr>
        <w:t>MOD is reimbursed for any extra expenditure it may incur in making arrangements to have the contract</w:t>
      </w:r>
      <w:r>
        <w:rPr>
          <w:rFonts w:ascii="Arial" w:hAnsi="Arial" w:cs="Arial"/>
          <w:sz w:val="22"/>
          <w:szCs w:val="22"/>
        </w:rPr>
        <w:t xml:space="preserve"> completed elsewhere.</w:t>
      </w:r>
    </w:p>
    <w:p w14:paraId="39584483"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0336F1">
        <w:rPr>
          <w:rFonts w:ascii="Arial" w:hAnsi="Arial" w:cs="Arial"/>
          <w:sz w:val="22"/>
          <w:szCs w:val="22"/>
        </w:rPr>
        <w:t xml:space="preserve">Where the company </w:t>
      </w:r>
      <w:proofErr w:type="gramStart"/>
      <w:r w:rsidRPr="000336F1">
        <w:rPr>
          <w:rFonts w:ascii="Arial" w:hAnsi="Arial" w:cs="Arial"/>
          <w:sz w:val="22"/>
          <w:szCs w:val="22"/>
        </w:rPr>
        <w:t>is able to</w:t>
      </w:r>
      <w:proofErr w:type="gramEnd"/>
      <w:r w:rsidRPr="000336F1">
        <w:rPr>
          <w:rFonts w:ascii="Arial" w:hAnsi="Arial" w:cs="Arial"/>
          <w:sz w:val="22"/>
          <w:szCs w:val="22"/>
        </w:rPr>
        <w:t xml:space="preserve"> offer a </w:t>
      </w:r>
      <w:r>
        <w:rPr>
          <w:rFonts w:ascii="Arial" w:hAnsi="Arial" w:cs="Arial"/>
          <w:sz w:val="22"/>
          <w:szCs w:val="22"/>
        </w:rPr>
        <w:t xml:space="preserve">guarantee and </w:t>
      </w:r>
      <w:r w:rsidRPr="000336F1">
        <w:rPr>
          <w:rFonts w:ascii="Arial" w:hAnsi="Arial" w:cs="Arial"/>
          <w:sz w:val="22"/>
          <w:szCs w:val="22"/>
        </w:rPr>
        <w:t>indemnity from a parent (holding) company, commercial officers should ensure that the</w:t>
      </w:r>
      <w:r>
        <w:rPr>
          <w:rFonts w:ascii="Arial" w:hAnsi="Arial" w:cs="Arial"/>
          <w:sz w:val="22"/>
          <w:szCs w:val="22"/>
        </w:rPr>
        <w:t xml:space="preserve">y seek the guarantee and </w:t>
      </w:r>
      <w:r w:rsidRPr="000336F1">
        <w:rPr>
          <w:rFonts w:ascii="Arial" w:hAnsi="Arial" w:cs="Arial"/>
          <w:sz w:val="22"/>
          <w:szCs w:val="22"/>
        </w:rPr>
        <w:t>indemnity from the ultimate parent (holding) company in the group, rather than an intermediate parent (holding) company, or any other intermediate parent (holding) company where such exists.</w:t>
      </w:r>
      <w:r>
        <w:rPr>
          <w:rFonts w:ascii="Arial" w:hAnsi="Arial" w:cs="Arial"/>
          <w:sz w:val="22"/>
          <w:szCs w:val="22"/>
        </w:rPr>
        <w:t xml:space="preserve"> </w:t>
      </w:r>
      <w:r w:rsidRPr="000336F1">
        <w:rPr>
          <w:rFonts w:ascii="Arial" w:hAnsi="Arial" w:cs="Arial"/>
          <w:sz w:val="22"/>
          <w:szCs w:val="22"/>
        </w:rPr>
        <w:t xml:space="preserve"> In such cases </w:t>
      </w:r>
      <w:r>
        <w:rPr>
          <w:rFonts w:ascii="Arial" w:hAnsi="Arial" w:cs="Arial"/>
          <w:sz w:val="22"/>
          <w:szCs w:val="22"/>
        </w:rPr>
        <w:t xml:space="preserve">the </w:t>
      </w:r>
      <w:r w:rsidRPr="000336F1">
        <w:rPr>
          <w:rFonts w:ascii="Arial" w:hAnsi="Arial" w:cs="Arial"/>
          <w:sz w:val="22"/>
          <w:szCs w:val="22"/>
        </w:rPr>
        <w:t xml:space="preserve">MOD will wish to be satisfied as to the parent (holding) company’s ability to provide the cover required, having regard to its financial resources and prospects. </w:t>
      </w:r>
      <w:r>
        <w:rPr>
          <w:rFonts w:ascii="Arial" w:hAnsi="Arial" w:cs="Arial"/>
          <w:sz w:val="22"/>
          <w:szCs w:val="22"/>
        </w:rPr>
        <w:t xml:space="preserve"> You should always ask </w:t>
      </w:r>
      <w:r w:rsidRPr="000336F1">
        <w:rPr>
          <w:rFonts w:ascii="Arial" w:hAnsi="Arial" w:cs="Arial"/>
          <w:sz w:val="22"/>
          <w:szCs w:val="22"/>
        </w:rPr>
        <w:t>Cost Assurance and Analysis Service - Industry Analysis (</w:t>
      </w:r>
      <w:smartTag w:uri="urn:schemas-microsoft-com:office:smarttags" w:element="place">
        <w:smartTag w:uri="urn:schemas-microsoft-com:office:smarttags" w:element="City">
          <w:r w:rsidRPr="000336F1">
            <w:rPr>
              <w:rFonts w:ascii="Arial" w:hAnsi="Arial" w:cs="Arial"/>
              <w:sz w:val="22"/>
              <w:szCs w:val="22"/>
            </w:rPr>
            <w:t>CAAS</w:t>
          </w:r>
        </w:smartTag>
        <w:r w:rsidRPr="000336F1">
          <w:rPr>
            <w:rFonts w:ascii="Arial" w:hAnsi="Arial" w:cs="Arial"/>
            <w:sz w:val="22"/>
            <w:szCs w:val="22"/>
          </w:rPr>
          <w:t xml:space="preserve"> </w:t>
        </w:r>
        <w:smartTag w:uri="urn:schemas-microsoft-com:office:smarttags" w:element="State">
          <w:r w:rsidRPr="000336F1">
            <w:rPr>
              <w:rFonts w:ascii="Arial" w:hAnsi="Arial" w:cs="Arial"/>
              <w:sz w:val="22"/>
              <w:szCs w:val="22"/>
            </w:rPr>
            <w:t>IA</w:t>
          </w:r>
        </w:smartTag>
      </w:smartTag>
      <w:r w:rsidRPr="000336F1">
        <w:rPr>
          <w:rFonts w:ascii="Arial" w:hAnsi="Arial" w:cs="Arial"/>
          <w:sz w:val="22"/>
          <w:szCs w:val="22"/>
        </w:rPr>
        <w:t>)</w:t>
      </w:r>
      <w:r>
        <w:rPr>
          <w:rFonts w:ascii="Arial" w:hAnsi="Arial" w:cs="Arial"/>
          <w:sz w:val="22"/>
          <w:szCs w:val="22"/>
        </w:rPr>
        <w:t xml:space="preserve"> </w:t>
      </w:r>
      <w:r w:rsidRPr="000336F1">
        <w:rPr>
          <w:rFonts w:ascii="Arial" w:hAnsi="Arial" w:cs="Arial"/>
          <w:sz w:val="22"/>
          <w:szCs w:val="22"/>
        </w:rPr>
        <w:t xml:space="preserve">to advise on this. </w:t>
      </w:r>
      <w:r>
        <w:rPr>
          <w:rFonts w:ascii="Arial" w:hAnsi="Arial" w:cs="Arial"/>
          <w:sz w:val="22"/>
          <w:szCs w:val="22"/>
        </w:rPr>
        <w:t xml:space="preserve"> </w:t>
      </w:r>
      <w:r w:rsidRPr="000336F1">
        <w:rPr>
          <w:rFonts w:ascii="Arial" w:hAnsi="Arial" w:cs="Arial"/>
          <w:sz w:val="22"/>
          <w:szCs w:val="22"/>
        </w:rPr>
        <w:t xml:space="preserve">Where the proposed contract is large, this may entail the holding company agreeing to a separate assessment by </w:t>
      </w:r>
      <w:smartTag w:uri="urn:schemas-microsoft-com:office:smarttags" w:element="place">
        <w:smartTag w:uri="urn:schemas-microsoft-com:office:smarttags" w:element="PlaceName">
          <w:r>
            <w:rPr>
              <w:rFonts w:ascii="Arial" w:hAnsi="Arial" w:cs="Arial"/>
              <w:sz w:val="22"/>
              <w:szCs w:val="22"/>
            </w:rPr>
            <w:t>CAAS</w:t>
          </w:r>
        </w:smartTag>
        <w:r>
          <w:rPr>
            <w:rFonts w:ascii="Arial" w:hAnsi="Arial" w:cs="Arial"/>
            <w:sz w:val="22"/>
            <w:szCs w:val="22"/>
          </w:rPr>
          <w:t xml:space="preserve"> </w:t>
        </w:r>
        <w:smartTag w:uri="urn:schemas-microsoft-com:office:smarttags" w:element="State">
          <w:r>
            <w:rPr>
              <w:rFonts w:ascii="Arial" w:hAnsi="Arial" w:cs="Arial"/>
              <w:sz w:val="22"/>
              <w:szCs w:val="22"/>
            </w:rPr>
            <w:t>IA</w:t>
          </w:r>
          <w:r w:rsidRPr="000336F1">
            <w:rPr>
              <w:rFonts w:ascii="Arial" w:hAnsi="Arial" w:cs="Arial"/>
              <w:sz w:val="22"/>
              <w:szCs w:val="22"/>
            </w:rPr>
            <w:t>.</w:t>
          </w:r>
        </w:smartTag>
      </w:smartTag>
      <w:r w:rsidRPr="000336F1">
        <w:rPr>
          <w:rFonts w:ascii="Arial" w:hAnsi="Arial" w:cs="Arial"/>
          <w:sz w:val="22"/>
          <w:szCs w:val="22"/>
        </w:rPr>
        <w:t xml:space="preserve"> </w:t>
      </w:r>
      <w:r>
        <w:rPr>
          <w:rFonts w:ascii="Arial" w:hAnsi="Arial" w:cs="Arial"/>
          <w:sz w:val="22"/>
          <w:szCs w:val="22"/>
        </w:rPr>
        <w:t xml:space="preserve"> </w:t>
      </w:r>
      <w:r w:rsidRPr="000336F1">
        <w:rPr>
          <w:rFonts w:ascii="Arial" w:hAnsi="Arial" w:cs="Arial"/>
          <w:sz w:val="22"/>
          <w:szCs w:val="22"/>
        </w:rPr>
        <w:t xml:space="preserve">In order to assure consistency throughout </w:t>
      </w:r>
      <w:r>
        <w:rPr>
          <w:rFonts w:ascii="Arial" w:hAnsi="Arial" w:cs="Arial"/>
          <w:sz w:val="22"/>
          <w:szCs w:val="22"/>
        </w:rPr>
        <w:t xml:space="preserve">the </w:t>
      </w:r>
      <w:r w:rsidRPr="000336F1">
        <w:rPr>
          <w:rFonts w:ascii="Arial" w:hAnsi="Arial" w:cs="Arial"/>
          <w:sz w:val="22"/>
          <w:szCs w:val="22"/>
        </w:rPr>
        <w:t>MOD only th</w:t>
      </w:r>
      <w:r>
        <w:rPr>
          <w:rFonts w:ascii="Arial" w:hAnsi="Arial" w:cs="Arial"/>
          <w:sz w:val="22"/>
          <w:szCs w:val="22"/>
        </w:rPr>
        <w:t xml:space="preserve">is </w:t>
      </w:r>
      <w:r w:rsidRPr="000336F1">
        <w:rPr>
          <w:rFonts w:ascii="Arial" w:hAnsi="Arial" w:cs="Arial"/>
          <w:sz w:val="22"/>
          <w:szCs w:val="22"/>
        </w:rPr>
        <w:t xml:space="preserve">DEFFORM </w:t>
      </w:r>
      <w:r>
        <w:rPr>
          <w:rFonts w:ascii="Arial" w:hAnsi="Arial" w:cs="Arial"/>
          <w:sz w:val="22"/>
          <w:szCs w:val="22"/>
        </w:rPr>
        <w:t xml:space="preserve">can </w:t>
      </w:r>
      <w:r w:rsidRPr="000336F1">
        <w:rPr>
          <w:rFonts w:ascii="Arial" w:hAnsi="Arial" w:cs="Arial"/>
          <w:sz w:val="22"/>
          <w:szCs w:val="22"/>
        </w:rPr>
        <w:t>be used</w:t>
      </w:r>
      <w:r>
        <w:rPr>
          <w:rFonts w:ascii="Arial" w:hAnsi="Arial" w:cs="Arial"/>
          <w:sz w:val="22"/>
          <w:szCs w:val="22"/>
        </w:rPr>
        <w:t xml:space="preserve"> as a Deed of Guarantee and Indemnity being given by a Parent Company.</w:t>
      </w:r>
    </w:p>
    <w:p w14:paraId="16BA6B55"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 xml:space="preserve">Guidance </w:t>
      </w:r>
      <w:proofErr w:type="gramStart"/>
      <w:r w:rsidRPr="00414C55">
        <w:rPr>
          <w:rFonts w:ascii="Arial" w:hAnsi="Arial" w:cs="Arial"/>
          <w:sz w:val="22"/>
          <w:szCs w:val="22"/>
        </w:rPr>
        <w:t>On</w:t>
      </w:r>
      <w:proofErr w:type="gramEnd"/>
      <w:r w:rsidRPr="00414C55">
        <w:rPr>
          <w:rFonts w:ascii="Arial" w:hAnsi="Arial" w:cs="Arial"/>
          <w:sz w:val="22"/>
          <w:szCs w:val="22"/>
        </w:rPr>
        <w:t xml:space="preserve"> Completion</w:t>
      </w:r>
    </w:p>
    <w:p w14:paraId="7AE3B8F5"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 xml:space="preserve">The specimen wording of the DEFFORM should be suitable for most circumstances and should not be changed at the request of a Guarantor.  You must seek </w:t>
      </w:r>
      <w:r w:rsidRPr="003F75B6">
        <w:rPr>
          <w:rFonts w:ascii="Arial" w:hAnsi="Arial" w:cs="Arial"/>
          <w:sz w:val="22"/>
          <w:szCs w:val="22"/>
        </w:rPr>
        <w:t xml:space="preserve">Central Legal Services – Commercial Law (CLS-CL) </w:t>
      </w:r>
      <w:r>
        <w:rPr>
          <w:rFonts w:ascii="Arial" w:hAnsi="Arial" w:cs="Arial"/>
          <w:sz w:val="22"/>
          <w:szCs w:val="22"/>
        </w:rPr>
        <w:t xml:space="preserve">advice </w:t>
      </w:r>
      <w:r w:rsidRPr="003F75B6">
        <w:rPr>
          <w:rFonts w:ascii="Arial" w:hAnsi="Arial" w:cs="Arial"/>
          <w:sz w:val="22"/>
          <w:szCs w:val="22"/>
        </w:rPr>
        <w:t xml:space="preserve">if the </w:t>
      </w:r>
      <w:r>
        <w:rPr>
          <w:rFonts w:ascii="Arial" w:hAnsi="Arial" w:cs="Arial"/>
          <w:sz w:val="22"/>
          <w:szCs w:val="22"/>
        </w:rPr>
        <w:t xml:space="preserve">Guarantor </w:t>
      </w:r>
      <w:r w:rsidRPr="003F75B6">
        <w:rPr>
          <w:rFonts w:ascii="Arial" w:hAnsi="Arial" w:cs="Arial"/>
          <w:sz w:val="22"/>
          <w:szCs w:val="22"/>
        </w:rPr>
        <w:t>requests a revision to the template DEFFORM</w:t>
      </w:r>
      <w:r>
        <w:rPr>
          <w:rFonts w:ascii="Arial" w:hAnsi="Arial" w:cs="Arial"/>
          <w:sz w:val="22"/>
          <w:szCs w:val="22"/>
        </w:rPr>
        <w:t xml:space="preserve"> or if the proposed Guarantor is a company registered outside </w:t>
      </w:r>
      <w:smartTag w:uri="urn:schemas-microsoft-com:office:smarttags" w:element="country-region">
        <w:r>
          <w:rPr>
            <w:rFonts w:ascii="Arial" w:hAnsi="Arial" w:cs="Arial"/>
            <w:sz w:val="22"/>
            <w:szCs w:val="22"/>
          </w:rPr>
          <w:t>England</w:t>
        </w:r>
      </w:smartTag>
      <w:r>
        <w:rPr>
          <w:rFonts w:ascii="Arial" w:hAnsi="Arial" w:cs="Arial"/>
          <w:sz w:val="22"/>
          <w:szCs w:val="22"/>
        </w:rPr>
        <w:t xml:space="preserve"> and </w:t>
      </w:r>
      <w:smartTag w:uri="urn:schemas-microsoft-com:office:smarttags" w:element="place">
        <w:smartTag w:uri="urn:schemas-microsoft-com:office:smarttags" w:element="country-region">
          <w:r>
            <w:rPr>
              <w:rFonts w:ascii="Arial" w:hAnsi="Arial" w:cs="Arial"/>
              <w:sz w:val="22"/>
              <w:szCs w:val="22"/>
            </w:rPr>
            <w:t>Wales</w:t>
          </w:r>
        </w:smartTag>
      </w:smartTag>
      <w:r>
        <w:rPr>
          <w:rFonts w:ascii="Arial" w:hAnsi="Arial" w:cs="Arial"/>
          <w:sz w:val="22"/>
          <w:szCs w:val="22"/>
        </w:rPr>
        <w:t xml:space="preserve">.  In the latter case, you will need to seek legal advice to confirm both that the proposed Guarantor has power (under its own corporate rules and the laws of its home country) to </w:t>
      </w:r>
      <w:proofErr w:type="gramStart"/>
      <w:r>
        <w:rPr>
          <w:rFonts w:ascii="Arial" w:hAnsi="Arial" w:cs="Arial"/>
          <w:sz w:val="22"/>
          <w:szCs w:val="22"/>
        </w:rPr>
        <w:t>enter into</w:t>
      </w:r>
      <w:proofErr w:type="gramEnd"/>
      <w:r>
        <w:rPr>
          <w:rFonts w:ascii="Arial" w:hAnsi="Arial" w:cs="Arial"/>
          <w:sz w:val="22"/>
          <w:szCs w:val="22"/>
        </w:rPr>
        <w:t xml:space="preserve"> the deed and that it has executed the deed in a manner that makes it legally binding on the Guarantor.</w:t>
      </w:r>
    </w:p>
    <w:p w14:paraId="35ABF578"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Introductory Paragraph</w:t>
      </w:r>
    </w:p>
    <w:p w14:paraId="37989542"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A63A5E">
        <w:rPr>
          <w:rFonts w:ascii="Arial" w:hAnsi="Arial" w:cs="Arial"/>
          <w:sz w:val="22"/>
          <w:szCs w:val="22"/>
        </w:rPr>
        <w:t xml:space="preserve">Insert the contractor's name and, if applicable, registration number of the contractor (unless the contractor is a </w:t>
      </w:r>
      <w:smartTag w:uri="urn:schemas-microsoft-com:office:smarttags" w:element="country-region">
        <w:smartTag w:uri="urn:schemas-microsoft-com:office:smarttags" w:element="place">
          <w:r w:rsidRPr="00A63A5E">
            <w:rPr>
              <w:rFonts w:ascii="Arial" w:hAnsi="Arial" w:cs="Arial"/>
              <w:sz w:val="22"/>
              <w:szCs w:val="22"/>
            </w:rPr>
            <w:t>UK</w:t>
          </w:r>
        </w:smartTag>
      </w:smartTag>
      <w:r w:rsidRPr="00A63A5E">
        <w:rPr>
          <w:rFonts w:ascii="Arial" w:hAnsi="Arial" w:cs="Arial"/>
          <w:sz w:val="22"/>
          <w:szCs w:val="22"/>
        </w:rPr>
        <w:t xml:space="preserve"> partnership or an overseas company it will be shown on the company letterhead) and the contract</w:t>
      </w:r>
      <w:r>
        <w:rPr>
          <w:rFonts w:ascii="Arial" w:hAnsi="Arial" w:cs="Arial"/>
          <w:sz w:val="22"/>
          <w:szCs w:val="22"/>
        </w:rPr>
        <w:t xml:space="preserve"> </w:t>
      </w:r>
      <w:r w:rsidRPr="00A63A5E">
        <w:rPr>
          <w:rFonts w:ascii="Arial" w:hAnsi="Arial" w:cs="Arial"/>
          <w:sz w:val="22"/>
          <w:szCs w:val="22"/>
        </w:rPr>
        <w:t>/</w:t>
      </w:r>
      <w:r>
        <w:rPr>
          <w:rFonts w:ascii="Arial" w:hAnsi="Arial" w:cs="Arial"/>
          <w:sz w:val="22"/>
          <w:szCs w:val="22"/>
        </w:rPr>
        <w:t xml:space="preserve"> </w:t>
      </w:r>
      <w:r w:rsidRPr="00A63A5E">
        <w:rPr>
          <w:rFonts w:ascii="Arial" w:hAnsi="Arial" w:cs="Arial"/>
          <w:sz w:val="22"/>
          <w:szCs w:val="22"/>
        </w:rPr>
        <w:t>tender details and dates and edit as appropriate.</w:t>
      </w:r>
    </w:p>
    <w:p w14:paraId="1D44150B"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w:t>
      </w:r>
    </w:p>
    <w:p w14:paraId="4B4A6A57"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t>
      </w:r>
      <w:r>
        <w:rPr>
          <w:rFonts w:ascii="Arial" w:hAnsi="Arial" w:cs="Arial"/>
          <w:sz w:val="22"/>
          <w:szCs w:val="22"/>
        </w:rPr>
        <w:t>Guarantor's obligations to the MOD to provide all resources and facilities (financial or otherwise) to enable the contractor to meet its obligations under the contract.</w:t>
      </w:r>
    </w:p>
    <w:p w14:paraId="71FECF4A"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2</w:t>
      </w:r>
    </w:p>
    <w:p w14:paraId="46D5364D"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circumstances under which the </w:t>
      </w:r>
      <w:r>
        <w:rPr>
          <w:rFonts w:ascii="Arial" w:hAnsi="Arial" w:cs="Arial"/>
          <w:sz w:val="22"/>
          <w:szCs w:val="22"/>
        </w:rPr>
        <w:t xml:space="preserve">guarantee and </w:t>
      </w:r>
      <w:r w:rsidRPr="00C657B9">
        <w:rPr>
          <w:rFonts w:ascii="Arial" w:hAnsi="Arial" w:cs="Arial"/>
          <w:sz w:val="22"/>
          <w:szCs w:val="22"/>
        </w:rPr>
        <w:t>indemnity may be activated</w:t>
      </w:r>
      <w:r>
        <w:rPr>
          <w:rFonts w:ascii="Arial" w:hAnsi="Arial" w:cs="Arial"/>
          <w:sz w:val="22"/>
          <w:szCs w:val="22"/>
        </w:rPr>
        <w:t>.  This also requires the Guarantor to indemnify the MOD on demand against all losses and costs which the MOD has incurred as a result of these circumstances.  However, the MOD cannot claim more under this paragraph from the Guarantor than they could claim from the contractor under the contract.  If the contract contains a Limitation of Contractor’s Liability, this will automatically apply to the indemnity under paragraph 2 of DEFFORM 24.</w:t>
      </w:r>
    </w:p>
    <w:p w14:paraId="720C0F9E" w14:textId="77777777" w:rsidR="000A76E8" w:rsidRPr="00414C55" w:rsidRDefault="000A76E8" w:rsidP="000A76E8">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t>Paragraph 3</w:t>
      </w:r>
    </w:p>
    <w:p w14:paraId="1E229676" w14:textId="77777777" w:rsidR="000A76E8" w:rsidRDefault="000A76E8" w:rsidP="000A76E8">
      <w:pPr>
        <w:numPr>
          <w:ilvl w:val="0"/>
          <w:numId w:val="2"/>
        </w:numPr>
        <w:tabs>
          <w:tab w:val="clear" w:pos="1080"/>
        </w:tabs>
        <w:spacing w:before="120" w:after="120"/>
        <w:ind w:left="0" w:firstLine="0"/>
        <w:rPr>
          <w:rFonts w:ascii="Arial" w:hAnsi="Arial" w:cs="Arial"/>
          <w:sz w:val="22"/>
          <w:szCs w:val="22"/>
        </w:rPr>
      </w:pPr>
      <w:r w:rsidRPr="00C657B9">
        <w:rPr>
          <w:rFonts w:ascii="Arial" w:hAnsi="Arial" w:cs="Arial"/>
          <w:sz w:val="22"/>
          <w:szCs w:val="22"/>
        </w:rPr>
        <w:t xml:space="preserve">Covers the way in which any sums received by </w:t>
      </w:r>
      <w:r>
        <w:rPr>
          <w:rFonts w:ascii="Arial" w:hAnsi="Arial" w:cs="Arial"/>
          <w:sz w:val="22"/>
          <w:szCs w:val="22"/>
        </w:rPr>
        <w:t xml:space="preserve">the </w:t>
      </w:r>
      <w:r w:rsidRPr="00C657B9">
        <w:rPr>
          <w:rFonts w:ascii="Arial" w:hAnsi="Arial" w:cs="Arial"/>
          <w:sz w:val="22"/>
          <w:szCs w:val="22"/>
        </w:rPr>
        <w:t>MOD from either the contractor and</w:t>
      </w:r>
      <w:r>
        <w:rPr>
          <w:rFonts w:ascii="Arial" w:hAnsi="Arial" w:cs="Arial"/>
          <w:sz w:val="22"/>
          <w:szCs w:val="22"/>
        </w:rPr>
        <w:t xml:space="preserve"> </w:t>
      </w:r>
      <w:r w:rsidRPr="00C657B9">
        <w:rPr>
          <w:rFonts w:ascii="Arial" w:hAnsi="Arial" w:cs="Arial"/>
          <w:sz w:val="22"/>
          <w:szCs w:val="22"/>
        </w:rPr>
        <w:t>/</w:t>
      </w:r>
      <w:r>
        <w:rPr>
          <w:rFonts w:ascii="Arial" w:hAnsi="Arial" w:cs="Arial"/>
          <w:sz w:val="22"/>
          <w:szCs w:val="22"/>
        </w:rPr>
        <w:t xml:space="preserve"> </w:t>
      </w:r>
      <w:r w:rsidRPr="00C657B9">
        <w:rPr>
          <w:rFonts w:ascii="Arial" w:hAnsi="Arial" w:cs="Arial"/>
          <w:sz w:val="22"/>
          <w:szCs w:val="22"/>
        </w:rPr>
        <w:t xml:space="preserve">or the </w:t>
      </w:r>
      <w:r>
        <w:rPr>
          <w:rFonts w:ascii="Arial" w:hAnsi="Arial" w:cs="Arial"/>
          <w:sz w:val="22"/>
          <w:szCs w:val="22"/>
        </w:rPr>
        <w:t>Guaranto</w:t>
      </w:r>
      <w:r w:rsidRPr="00C657B9">
        <w:rPr>
          <w:rFonts w:ascii="Arial" w:hAnsi="Arial" w:cs="Arial"/>
          <w:sz w:val="22"/>
          <w:szCs w:val="22"/>
        </w:rPr>
        <w:t>r may be used.</w:t>
      </w:r>
    </w:p>
    <w:p w14:paraId="44CF47B6"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lastRenderedPageBreak/>
        <w:t>Paragraph 4</w:t>
      </w:r>
    </w:p>
    <w:p w14:paraId="742CB436" w14:textId="77777777" w:rsidR="000A76E8" w:rsidRPr="00C4664E" w:rsidRDefault="000A76E8" w:rsidP="000A76E8">
      <w:pPr>
        <w:numPr>
          <w:ilvl w:val="0"/>
          <w:numId w:val="2"/>
        </w:numPr>
        <w:tabs>
          <w:tab w:val="clear" w:pos="1080"/>
        </w:tabs>
        <w:spacing w:before="120" w:after="120"/>
        <w:ind w:left="0" w:firstLine="0"/>
        <w:rPr>
          <w:rFonts w:ascii="Arial" w:hAnsi="Arial" w:cs="Arial"/>
          <w:sz w:val="22"/>
          <w:szCs w:val="22"/>
        </w:rPr>
      </w:pPr>
      <w:r w:rsidRPr="00C4664E">
        <w:rPr>
          <w:rFonts w:ascii="Arial" w:hAnsi="Arial" w:cs="Arial"/>
          <w:sz w:val="22"/>
          <w:szCs w:val="22"/>
        </w:rPr>
        <w:t xml:space="preserve">Covers the essential requirement of subrogation (the substitution in law of one party for another as the creditor). </w:t>
      </w:r>
      <w:r>
        <w:rPr>
          <w:rFonts w:ascii="Arial" w:hAnsi="Arial" w:cs="Arial"/>
          <w:sz w:val="22"/>
          <w:szCs w:val="22"/>
        </w:rPr>
        <w:t xml:space="preserve"> </w:t>
      </w:r>
      <w:r w:rsidRPr="00C4664E">
        <w:rPr>
          <w:rFonts w:ascii="Arial" w:hAnsi="Arial" w:cs="Arial"/>
          <w:sz w:val="22"/>
          <w:szCs w:val="22"/>
        </w:rPr>
        <w:t xml:space="preserve">This will normally ensure that the </w:t>
      </w:r>
      <w:r>
        <w:rPr>
          <w:rFonts w:ascii="Arial" w:hAnsi="Arial" w:cs="Arial"/>
          <w:sz w:val="22"/>
          <w:szCs w:val="22"/>
        </w:rPr>
        <w:t>Guarantor</w:t>
      </w:r>
      <w:r w:rsidRPr="00C4664E">
        <w:rPr>
          <w:rFonts w:ascii="Arial" w:hAnsi="Arial" w:cs="Arial"/>
          <w:sz w:val="22"/>
          <w:szCs w:val="22"/>
        </w:rPr>
        <w:t xml:space="preserve"> fulfils </w:t>
      </w:r>
      <w:r>
        <w:rPr>
          <w:rFonts w:ascii="Arial" w:hAnsi="Arial" w:cs="Arial"/>
          <w:sz w:val="22"/>
          <w:szCs w:val="22"/>
        </w:rPr>
        <w:t>its</w:t>
      </w:r>
      <w:r w:rsidRPr="00C4664E">
        <w:rPr>
          <w:rFonts w:ascii="Arial" w:hAnsi="Arial" w:cs="Arial"/>
          <w:sz w:val="22"/>
          <w:szCs w:val="22"/>
        </w:rPr>
        <w:t xml:space="preserve"> obligations to </w:t>
      </w:r>
      <w:r>
        <w:rPr>
          <w:rFonts w:ascii="Arial" w:hAnsi="Arial" w:cs="Arial"/>
          <w:sz w:val="22"/>
          <w:szCs w:val="22"/>
        </w:rPr>
        <w:t xml:space="preserve">the </w:t>
      </w:r>
      <w:r w:rsidRPr="00C4664E">
        <w:rPr>
          <w:rFonts w:ascii="Arial" w:hAnsi="Arial" w:cs="Arial"/>
          <w:sz w:val="22"/>
          <w:szCs w:val="22"/>
        </w:rPr>
        <w:t xml:space="preserve">MOD before </w:t>
      </w:r>
      <w:r>
        <w:rPr>
          <w:rFonts w:ascii="Arial" w:hAnsi="Arial" w:cs="Arial"/>
          <w:sz w:val="22"/>
          <w:szCs w:val="22"/>
        </w:rPr>
        <w:t xml:space="preserve">it </w:t>
      </w:r>
      <w:r w:rsidRPr="00C4664E">
        <w:rPr>
          <w:rFonts w:ascii="Arial" w:hAnsi="Arial" w:cs="Arial"/>
          <w:sz w:val="22"/>
          <w:szCs w:val="22"/>
        </w:rPr>
        <w:t xml:space="preserve">takes any action to recover any claims of </w:t>
      </w:r>
      <w:r>
        <w:rPr>
          <w:rFonts w:ascii="Arial" w:hAnsi="Arial" w:cs="Arial"/>
          <w:sz w:val="22"/>
          <w:szCs w:val="22"/>
        </w:rPr>
        <w:t xml:space="preserve">its </w:t>
      </w:r>
      <w:r w:rsidRPr="00C4664E">
        <w:rPr>
          <w:rFonts w:ascii="Arial" w:hAnsi="Arial" w:cs="Arial"/>
          <w:sz w:val="22"/>
          <w:szCs w:val="22"/>
        </w:rPr>
        <w:t xml:space="preserve">own from the contractor. </w:t>
      </w:r>
      <w:r>
        <w:rPr>
          <w:rFonts w:ascii="Arial" w:hAnsi="Arial" w:cs="Arial"/>
          <w:sz w:val="22"/>
          <w:szCs w:val="22"/>
        </w:rPr>
        <w:t xml:space="preserve"> </w:t>
      </w:r>
      <w:r w:rsidRPr="00C4664E">
        <w:rPr>
          <w:rFonts w:ascii="Arial" w:hAnsi="Arial" w:cs="Arial"/>
          <w:sz w:val="22"/>
          <w:szCs w:val="22"/>
        </w:rPr>
        <w:t xml:space="preserve">However, it also provides for the </w:t>
      </w:r>
      <w:r>
        <w:rPr>
          <w:rFonts w:ascii="Arial" w:hAnsi="Arial" w:cs="Arial"/>
          <w:sz w:val="22"/>
          <w:szCs w:val="22"/>
        </w:rPr>
        <w:t>Guarantor</w:t>
      </w:r>
      <w:r w:rsidRPr="00C4664E">
        <w:rPr>
          <w:rFonts w:ascii="Arial" w:hAnsi="Arial" w:cs="Arial"/>
          <w:sz w:val="22"/>
          <w:szCs w:val="22"/>
        </w:rPr>
        <w:t xml:space="preserve"> to claim </w:t>
      </w:r>
      <w:r>
        <w:rPr>
          <w:rFonts w:ascii="Arial" w:hAnsi="Arial" w:cs="Arial"/>
          <w:sz w:val="22"/>
          <w:szCs w:val="22"/>
        </w:rPr>
        <w:t xml:space="preserve">its </w:t>
      </w:r>
      <w:r w:rsidRPr="00C4664E">
        <w:rPr>
          <w:rFonts w:ascii="Arial" w:hAnsi="Arial" w:cs="Arial"/>
          <w:sz w:val="22"/>
          <w:szCs w:val="22"/>
        </w:rPr>
        <w:t xml:space="preserve">right of subrogation if instructed to do so by </w:t>
      </w:r>
      <w:r>
        <w:rPr>
          <w:rFonts w:ascii="Arial" w:hAnsi="Arial" w:cs="Arial"/>
          <w:sz w:val="22"/>
          <w:szCs w:val="22"/>
        </w:rPr>
        <w:t xml:space="preserve">the </w:t>
      </w:r>
      <w:r w:rsidRPr="00C4664E">
        <w:rPr>
          <w:rFonts w:ascii="Arial" w:hAnsi="Arial" w:cs="Arial"/>
          <w:sz w:val="22"/>
          <w:szCs w:val="22"/>
        </w:rPr>
        <w:t xml:space="preserve">MOD, if that avenue would mean that </w:t>
      </w:r>
      <w:r>
        <w:rPr>
          <w:rFonts w:ascii="Arial" w:hAnsi="Arial" w:cs="Arial"/>
          <w:sz w:val="22"/>
          <w:szCs w:val="22"/>
        </w:rPr>
        <w:t xml:space="preserve">it </w:t>
      </w:r>
      <w:r w:rsidRPr="00C4664E">
        <w:rPr>
          <w:rFonts w:ascii="Arial" w:hAnsi="Arial" w:cs="Arial"/>
          <w:sz w:val="22"/>
          <w:szCs w:val="22"/>
        </w:rPr>
        <w:t xml:space="preserve">is able to recover money from a contractor in liquidation, which would then enable the </w:t>
      </w:r>
      <w:r>
        <w:rPr>
          <w:rFonts w:ascii="Arial" w:hAnsi="Arial" w:cs="Arial"/>
          <w:sz w:val="22"/>
          <w:szCs w:val="22"/>
        </w:rPr>
        <w:t>Guarantor</w:t>
      </w:r>
      <w:r w:rsidRPr="00C4664E">
        <w:rPr>
          <w:rFonts w:ascii="Arial" w:hAnsi="Arial" w:cs="Arial"/>
          <w:sz w:val="22"/>
          <w:szCs w:val="22"/>
        </w:rPr>
        <w:t xml:space="preserve"> to meet the MOD claim.</w:t>
      </w:r>
    </w:p>
    <w:p w14:paraId="537F773D"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5</w:t>
      </w:r>
    </w:p>
    <w:p w14:paraId="46BDE0BE" w14:textId="77777777" w:rsidR="000A76E8" w:rsidRPr="008C5016" w:rsidRDefault="000A76E8" w:rsidP="000A76E8">
      <w:pPr>
        <w:numPr>
          <w:ilvl w:val="0"/>
          <w:numId w:val="2"/>
        </w:numPr>
        <w:tabs>
          <w:tab w:val="clear" w:pos="1080"/>
        </w:tabs>
        <w:spacing w:before="120" w:after="120"/>
        <w:ind w:left="0" w:firstLine="0"/>
        <w:rPr>
          <w:rFonts w:ascii="Arial" w:hAnsi="Arial" w:cs="Arial"/>
          <w:sz w:val="22"/>
          <w:szCs w:val="22"/>
        </w:rPr>
      </w:pPr>
      <w:r w:rsidRPr="008C5016">
        <w:rPr>
          <w:rFonts w:ascii="Arial" w:hAnsi="Arial" w:cs="Arial"/>
          <w:sz w:val="22"/>
          <w:szCs w:val="22"/>
        </w:rPr>
        <w:t xml:space="preserve">Maintains the validity of this </w:t>
      </w:r>
      <w:r>
        <w:rPr>
          <w:rFonts w:ascii="Arial" w:hAnsi="Arial" w:cs="Arial"/>
          <w:sz w:val="22"/>
          <w:szCs w:val="22"/>
        </w:rPr>
        <w:t xml:space="preserve">guarantee and </w:t>
      </w:r>
      <w:r w:rsidRPr="008C5016">
        <w:rPr>
          <w:rFonts w:ascii="Arial" w:hAnsi="Arial" w:cs="Arial"/>
          <w:sz w:val="22"/>
          <w:szCs w:val="22"/>
        </w:rPr>
        <w:t>indemnity even if the contractor changes its name, status and even ownership or control etc.</w:t>
      </w:r>
    </w:p>
    <w:p w14:paraId="0924919E"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6</w:t>
      </w:r>
    </w:p>
    <w:p w14:paraId="1A6CFB02" w14:textId="77777777" w:rsidR="000A76E8" w:rsidRPr="00741D77" w:rsidRDefault="000A76E8" w:rsidP="000A76E8">
      <w:pPr>
        <w:numPr>
          <w:ilvl w:val="0"/>
          <w:numId w:val="2"/>
        </w:numPr>
        <w:tabs>
          <w:tab w:val="clear" w:pos="1080"/>
        </w:tabs>
        <w:spacing w:before="120" w:after="120"/>
        <w:ind w:left="0" w:firstLine="0"/>
        <w:rPr>
          <w:rFonts w:ascii="Arial" w:hAnsi="Arial" w:cs="Arial"/>
          <w:sz w:val="22"/>
          <w:szCs w:val="22"/>
        </w:rPr>
      </w:pPr>
      <w:r w:rsidRPr="00741D77">
        <w:rPr>
          <w:rFonts w:ascii="Arial" w:hAnsi="Arial" w:cs="Arial"/>
          <w:sz w:val="22"/>
          <w:szCs w:val="22"/>
        </w:rPr>
        <w:t xml:space="preserve">Prevents the </w:t>
      </w:r>
      <w:r>
        <w:rPr>
          <w:rFonts w:ascii="Arial" w:hAnsi="Arial" w:cs="Arial"/>
          <w:sz w:val="22"/>
          <w:szCs w:val="22"/>
        </w:rPr>
        <w:t>Guarantor</w:t>
      </w:r>
      <w:r w:rsidRPr="00741D77">
        <w:rPr>
          <w:rFonts w:ascii="Arial" w:hAnsi="Arial" w:cs="Arial"/>
          <w:sz w:val="22"/>
          <w:szCs w:val="22"/>
        </w:rPr>
        <w:t xml:space="preserve"> from subsequently avoiding </w:t>
      </w:r>
      <w:r>
        <w:rPr>
          <w:rFonts w:ascii="Arial" w:hAnsi="Arial" w:cs="Arial"/>
          <w:sz w:val="22"/>
          <w:szCs w:val="22"/>
        </w:rPr>
        <w:t>its</w:t>
      </w:r>
      <w:r w:rsidRPr="00741D77">
        <w:rPr>
          <w:rFonts w:ascii="Arial" w:hAnsi="Arial" w:cs="Arial"/>
          <w:sz w:val="22"/>
          <w:szCs w:val="22"/>
        </w:rPr>
        <w:t xml:space="preserve"> responsibilities even if there have been any amendments to the </w:t>
      </w:r>
      <w:r>
        <w:rPr>
          <w:rFonts w:ascii="Arial" w:hAnsi="Arial" w:cs="Arial"/>
          <w:sz w:val="22"/>
          <w:szCs w:val="22"/>
        </w:rPr>
        <w:t xml:space="preserve">underlying </w:t>
      </w:r>
      <w:r w:rsidRPr="00741D77">
        <w:rPr>
          <w:rFonts w:ascii="Arial" w:hAnsi="Arial" w:cs="Arial"/>
          <w:sz w:val="22"/>
          <w:szCs w:val="22"/>
        </w:rPr>
        <w:t>contract.</w:t>
      </w:r>
    </w:p>
    <w:p w14:paraId="1E8174F2"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7</w:t>
      </w:r>
    </w:p>
    <w:p w14:paraId="293215B1" w14:textId="77777777" w:rsidR="000A76E8" w:rsidRPr="00393BE8" w:rsidRDefault="000A76E8" w:rsidP="000A76E8">
      <w:pPr>
        <w:numPr>
          <w:ilvl w:val="0"/>
          <w:numId w:val="2"/>
        </w:numPr>
        <w:tabs>
          <w:tab w:val="clear" w:pos="1080"/>
        </w:tabs>
        <w:spacing w:before="120" w:after="120"/>
        <w:ind w:left="0" w:firstLine="0"/>
        <w:rPr>
          <w:rFonts w:ascii="Arial" w:hAnsi="Arial" w:cs="Arial"/>
          <w:sz w:val="22"/>
          <w:szCs w:val="22"/>
        </w:rPr>
      </w:pPr>
      <w:r w:rsidRPr="00393BE8">
        <w:rPr>
          <w:rFonts w:ascii="Arial" w:hAnsi="Arial" w:cs="Arial"/>
          <w:sz w:val="22"/>
          <w:szCs w:val="22"/>
        </w:rPr>
        <w:t xml:space="preserve">Safeguards </w:t>
      </w:r>
      <w:r>
        <w:rPr>
          <w:rFonts w:ascii="Arial" w:hAnsi="Arial" w:cs="Arial"/>
          <w:sz w:val="22"/>
          <w:szCs w:val="22"/>
        </w:rPr>
        <w:t xml:space="preserve">the </w:t>
      </w:r>
      <w:r w:rsidRPr="00393BE8">
        <w:rPr>
          <w:rFonts w:ascii="Arial" w:hAnsi="Arial" w:cs="Arial"/>
          <w:sz w:val="22"/>
          <w:szCs w:val="22"/>
        </w:rPr>
        <w:t xml:space="preserve">MOD in the event of </w:t>
      </w:r>
      <w:r>
        <w:rPr>
          <w:rFonts w:ascii="Arial" w:hAnsi="Arial" w:cs="Arial"/>
          <w:sz w:val="22"/>
          <w:szCs w:val="22"/>
        </w:rPr>
        <w:t xml:space="preserve">the </w:t>
      </w:r>
      <w:r w:rsidRPr="00393BE8">
        <w:rPr>
          <w:rFonts w:ascii="Arial" w:hAnsi="Arial" w:cs="Arial"/>
          <w:sz w:val="22"/>
          <w:szCs w:val="22"/>
        </w:rPr>
        <w:t xml:space="preserve">MOD's failure or delay to call on the </w:t>
      </w:r>
      <w:r>
        <w:rPr>
          <w:rFonts w:ascii="Arial" w:hAnsi="Arial" w:cs="Arial"/>
          <w:sz w:val="22"/>
          <w:szCs w:val="22"/>
        </w:rPr>
        <w:t xml:space="preserve">guarantee and </w:t>
      </w:r>
      <w:r w:rsidRPr="00393BE8">
        <w:rPr>
          <w:rFonts w:ascii="Arial" w:hAnsi="Arial" w:cs="Arial"/>
          <w:sz w:val="22"/>
          <w:szCs w:val="22"/>
        </w:rPr>
        <w:t>indemnity.</w:t>
      </w:r>
    </w:p>
    <w:p w14:paraId="65B5C6B4"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8</w:t>
      </w:r>
    </w:p>
    <w:p w14:paraId="7E4C4316" w14:textId="77777777" w:rsidR="000A76E8" w:rsidRPr="009F3D01" w:rsidRDefault="000A76E8" w:rsidP="000A76E8">
      <w:pPr>
        <w:numPr>
          <w:ilvl w:val="0"/>
          <w:numId w:val="2"/>
        </w:numPr>
        <w:tabs>
          <w:tab w:val="clear" w:pos="1080"/>
        </w:tabs>
        <w:spacing w:before="120" w:after="120"/>
        <w:ind w:left="0" w:firstLine="0"/>
        <w:rPr>
          <w:rFonts w:ascii="Arial" w:hAnsi="Arial" w:cs="Arial"/>
          <w:sz w:val="22"/>
          <w:szCs w:val="22"/>
        </w:rPr>
      </w:pPr>
      <w:r>
        <w:rPr>
          <w:rFonts w:ascii="Arial" w:hAnsi="Arial" w:cs="Arial"/>
          <w:sz w:val="22"/>
          <w:szCs w:val="22"/>
        </w:rPr>
        <w:t>The MOD may self-certify the amount of any demand for payment under the guarantee and indemnity.  The Guarantor may only challenge this in cases of “manifest error”.</w:t>
      </w:r>
    </w:p>
    <w:p w14:paraId="479056B9"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9</w:t>
      </w:r>
    </w:p>
    <w:p w14:paraId="3F5E865E" w14:textId="77777777" w:rsidR="000A76E8" w:rsidRPr="009F3D01" w:rsidRDefault="000A76E8" w:rsidP="000A76E8">
      <w:pPr>
        <w:numPr>
          <w:ilvl w:val="0"/>
          <w:numId w:val="2"/>
        </w:numPr>
        <w:tabs>
          <w:tab w:val="clear" w:pos="1080"/>
        </w:tabs>
        <w:spacing w:before="120" w:after="120"/>
        <w:ind w:left="0" w:firstLine="0"/>
        <w:rPr>
          <w:rFonts w:ascii="Arial" w:hAnsi="Arial" w:cs="Arial"/>
          <w:sz w:val="22"/>
          <w:szCs w:val="22"/>
        </w:rPr>
      </w:pPr>
      <w:r w:rsidRPr="009F3D01">
        <w:rPr>
          <w:rFonts w:ascii="Arial" w:hAnsi="Arial" w:cs="Arial"/>
          <w:sz w:val="22"/>
          <w:szCs w:val="22"/>
        </w:rPr>
        <w:t xml:space="preserve">Covers the scenario where </w:t>
      </w:r>
      <w:r>
        <w:rPr>
          <w:rFonts w:ascii="Arial" w:hAnsi="Arial" w:cs="Arial"/>
          <w:sz w:val="22"/>
          <w:szCs w:val="22"/>
        </w:rPr>
        <w:t xml:space="preserve">the </w:t>
      </w:r>
      <w:r w:rsidRPr="009F3D01">
        <w:rPr>
          <w:rFonts w:ascii="Arial" w:hAnsi="Arial" w:cs="Arial"/>
          <w:sz w:val="22"/>
          <w:szCs w:val="22"/>
        </w:rPr>
        <w:t xml:space="preserve">MOD may have received payment in settlement of a </w:t>
      </w:r>
      <w:proofErr w:type="gramStart"/>
      <w:r w:rsidRPr="009F3D01">
        <w:rPr>
          <w:rFonts w:ascii="Arial" w:hAnsi="Arial" w:cs="Arial"/>
          <w:sz w:val="22"/>
          <w:szCs w:val="22"/>
        </w:rPr>
        <w:t>dispute</w:t>
      </w:r>
      <w:proofErr w:type="gramEnd"/>
      <w:r w:rsidRPr="009F3D01">
        <w:rPr>
          <w:rFonts w:ascii="Arial" w:hAnsi="Arial" w:cs="Arial"/>
          <w:sz w:val="22"/>
          <w:szCs w:val="22"/>
        </w:rPr>
        <w:t xml:space="preserve"> but that payment then becomes void (e.g. if the payee soon thereafter becomes insolvent). </w:t>
      </w:r>
      <w:r>
        <w:rPr>
          <w:rFonts w:ascii="Arial" w:hAnsi="Arial" w:cs="Arial"/>
          <w:sz w:val="22"/>
          <w:szCs w:val="22"/>
        </w:rPr>
        <w:t xml:space="preserve"> </w:t>
      </w:r>
      <w:r w:rsidRPr="009F3D01">
        <w:rPr>
          <w:rFonts w:ascii="Arial" w:hAnsi="Arial" w:cs="Arial"/>
          <w:sz w:val="22"/>
          <w:szCs w:val="22"/>
        </w:rPr>
        <w:t xml:space="preserve">The </w:t>
      </w:r>
      <w:r>
        <w:rPr>
          <w:rFonts w:ascii="Arial" w:hAnsi="Arial" w:cs="Arial"/>
          <w:sz w:val="22"/>
          <w:szCs w:val="22"/>
        </w:rPr>
        <w:t>Guarantor</w:t>
      </w:r>
      <w:r w:rsidRPr="009F3D01">
        <w:rPr>
          <w:rFonts w:ascii="Arial" w:hAnsi="Arial" w:cs="Arial"/>
          <w:sz w:val="22"/>
          <w:szCs w:val="22"/>
        </w:rPr>
        <w:t xml:space="preserve"> </w:t>
      </w:r>
      <w:proofErr w:type="gramStart"/>
      <w:r w:rsidRPr="009F3D01">
        <w:rPr>
          <w:rFonts w:ascii="Arial" w:hAnsi="Arial" w:cs="Arial"/>
          <w:sz w:val="22"/>
          <w:szCs w:val="22"/>
        </w:rPr>
        <w:t>still remains</w:t>
      </w:r>
      <w:proofErr w:type="gramEnd"/>
      <w:r w:rsidRPr="009F3D01">
        <w:rPr>
          <w:rFonts w:ascii="Arial" w:hAnsi="Arial" w:cs="Arial"/>
          <w:sz w:val="22"/>
          <w:szCs w:val="22"/>
        </w:rPr>
        <w:t xml:space="preserve"> liable for the amount of the voided payment.</w:t>
      </w:r>
    </w:p>
    <w:p w14:paraId="5C958150"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w:t>
      </w:r>
      <w:r>
        <w:rPr>
          <w:rFonts w:ascii="Arial" w:hAnsi="Arial" w:cs="Arial"/>
          <w:sz w:val="22"/>
          <w:szCs w:val="22"/>
        </w:rPr>
        <w:t>r</w:t>
      </w:r>
      <w:r w:rsidRPr="00414C55">
        <w:rPr>
          <w:rFonts w:ascii="Arial" w:hAnsi="Arial" w:cs="Arial"/>
          <w:sz w:val="22"/>
          <w:szCs w:val="22"/>
        </w:rPr>
        <w:t>aph 10</w:t>
      </w:r>
    </w:p>
    <w:p w14:paraId="24855528"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MOD may seek recompense from the </w:t>
      </w:r>
      <w:r>
        <w:rPr>
          <w:rFonts w:ascii="Arial" w:hAnsi="Arial" w:cs="Arial"/>
          <w:sz w:val="22"/>
          <w:szCs w:val="22"/>
        </w:rPr>
        <w:t>Guarantor</w:t>
      </w:r>
      <w:r w:rsidRPr="00FE3E6B">
        <w:rPr>
          <w:rFonts w:ascii="Arial" w:hAnsi="Arial" w:cs="Arial"/>
          <w:sz w:val="22"/>
          <w:szCs w:val="22"/>
        </w:rPr>
        <w:t xml:space="preserve"> without first having to attempt to make recovery from the contractor.</w:t>
      </w:r>
    </w:p>
    <w:p w14:paraId="6CDD5211"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11</w:t>
      </w:r>
    </w:p>
    <w:p w14:paraId="5580B599"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w:t>
      </w:r>
      <w:r>
        <w:rPr>
          <w:rFonts w:ascii="Arial" w:hAnsi="Arial" w:cs="Arial"/>
          <w:sz w:val="22"/>
          <w:szCs w:val="22"/>
        </w:rPr>
        <w:t xml:space="preserve">the </w:t>
      </w:r>
      <w:r w:rsidRPr="00FE3E6B">
        <w:rPr>
          <w:rFonts w:ascii="Arial" w:hAnsi="Arial" w:cs="Arial"/>
          <w:sz w:val="22"/>
          <w:szCs w:val="22"/>
        </w:rPr>
        <w:t xml:space="preserve">MOD taking delivery of goods, </w:t>
      </w:r>
      <w:r>
        <w:rPr>
          <w:rFonts w:ascii="Arial" w:hAnsi="Arial" w:cs="Arial"/>
          <w:sz w:val="22"/>
          <w:szCs w:val="22"/>
        </w:rPr>
        <w:t xml:space="preserve">accepting performance under the contract </w:t>
      </w:r>
      <w:r w:rsidRPr="00FE3E6B">
        <w:rPr>
          <w:rFonts w:ascii="Arial" w:hAnsi="Arial" w:cs="Arial"/>
          <w:sz w:val="22"/>
          <w:szCs w:val="22"/>
        </w:rPr>
        <w:t xml:space="preserve">or making any claim under the deed, does not relieve the </w:t>
      </w:r>
      <w:r>
        <w:rPr>
          <w:rFonts w:ascii="Arial" w:hAnsi="Arial" w:cs="Arial"/>
          <w:sz w:val="22"/>
          <w:szCs w:val="22"/>
        </w:rPr>
        <w:t>Guarantor</w:t>
      </w:r>
      <w:r w:rsidRPr="00FE3E6B">
        <w:rPr>
          <w:rFonts w:ascii="Arial" w:hAnsi="Arial" w:cs="Arial"/>
          <w:sz w:val="22"/>
          <w:szCs w:val="22"/>
        </w:rPr>
        <w:t xml:space="preserve"> from its ongoing liability under the deed.</w:t>
      </w:r>
      <w:r>
        <w:rPr>
          <w:rFonts w:ascii="Arial" w:hAnsi="Arial" w:cs="Arial"/>
          <w:sz w:val="22"/>
          <w:szCs w:val="22"/>
        </w:rPr>
        <w:t xml:space="preserve">  This is to prevent accidental waiver of the MOD’s rights.</w:t>
      </w:r>
    </w:p>
    <w:p w14:paraId="1A30171D" w14:textId="77777777" w:rsidR="000A76E8" w:rsidRPr="00414C55" w:rsidRDefault="000A76E8" w:rsidP="000A76E8">
      <w:pPr>
        <w:pStyle w:val="Heading3"/>
        <w:spacing w:before="240" w:beforeAutospacing="0" w:after="60" w:afterAutospacing="0"/>
        <w:rPr>
          <w:rFonts w:ascii="Arial" w:hAnsi="Arial" w:cs="Arial"/>
          <w:sz w:val="22"/>
          <w:szCs w:val="22"/>
        </w:rPr>
      </w:pPr>
      <w:r>
        <w:rPr>
          <w:rFonts w:ascii="Arial" w:hAnsi="Arial" w:cs="Arial"/>
          <w:sz w:val="22"/>
          <w:szCs w:val="22"/>
        </w:rPr>
        <w:t>P</w:t>
      </w:r>
      <w:r w:rsidRPr="00414C55">
        <w:rPr>
          <w:rFonts w:ascii="Arial" w:hAnsi="Arial" w:cs="Arial"/>
          <w:sz w:val="22"/>
          <w:szCs w:val="22"/>
        </w:rPr>
        <w:t>aragraph 12</w:t>
      </w:r>
    </w:p>
    <w:p w14:paraId="70D7BFCD"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This is </w:t>
      </w:r>
      <w:proofErr w:type="spellStart"/>
      <w:r w:rsidRPr="00FE3E6B">
        <w:rPr>
          <w:rFonts w:ascii="Arial" w:hAnsi="Arial" w:cs="Arial"/>
          <w:sz w:val="22"/>
          <w:szCs w:val="22"/>
        </w:rPr>
        <w:t>self explanatory</w:t>
      </w:r>
      <w:proofErr w:type="spellEnd"/>
      <w:r>
        <w:rPr>
          <w:rFonts w:ascii="Arial" w:hAnsi="Arial" w:cs="Arial"/>
          <w:sz w:val="22"/>
          <w:szCs w:val="22"/>
        </w:rPr>
        <w:t>.</w:t>
      </w:r>
    </w:p>
    <w:p w14:paraId="7D2A8D86"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13</w:t>
      </w:r>
    </w:p>
    <w:p w14:paraId="5AEE9F80"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Prevents the </w:t>
      </w:r>
      <w:r>
        <w:rPr>
          <w:rFonts w:ascii="Arial" w:hAnsi="Arial" w:cs="Arial"/>
          <w:sz w:val="22"/>
          <w:szCs w:val="22"/>
        </w:rPr>
        <w:t>Guarantor</w:t>
      </w:r>
      <w:r w:rsidRPr="00FE3E6B">
        <w:rPr>
          <w:rFonts w:ascii="Arial" w:hAnsi="Arial" w:cs="Arial"/>
          <w:sz w:val="22"/>
          <w:szCs w:val="22"/>
        </w:rPr>
        <w:t xml:space="preserve"> from claiming that it may not be bound by an arbitrator's decision against a contractor, which could force </w:t>
      </w:r>
      <w:r>
        <w:rPr>
          <w:rFonts w:ascii="Arial" w:hAnsi="Arial" w:cs="Arial"/>
          <w:sz w:val="22"/>
          <w:szCs w:val="22"/>
        </w:rPr>
        <w:t xml:space="preserve">the </w:t>
      </w:r>
      <w:r w:rsidRPr="00FE3E6B">
        <w:rPr>
          <w:rFonts w:ascii="Arial" w:hAnsi="Arial" w:cs="Arial"/>
          <w:sz w:val="22"/>
          <w:szCs w:val="22"/>
        </w:rPr>
        <w:t>MOD to litigate the same point a second time with the possibility that a different court may reach a different conclusion</w:t>
      </w:r>
      <w:r>
        <w:rPr>
          <w:rFonts w:ascii="Arial" w:hAnsi="Arial" w:cs="Arial"/>
          <w:sz w:val="22"/>
          <w:szCs w:val="22"/>
        </w:rPr>
        <w:t>.</w:t>
      </w:r>
    </w:p>
    <w:p w14:paraId="484BA265"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Paragraph 14</w:t>
      </w:r>
    </w:p>
    <w:p w14:paraId="496A3794"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Confirms that English law applies to the indemnity, no matter which national law may apply to any contract. </w:t>
      </w:r>
      <w:r>
        <w:rPr>
          <w:rFonts w:ascii="Arial" w:hAnsi="Arial" w:cs="Arial"/>
          <w:sz w:val="22"/>
          <w:szCs w:val="22"/>
        </w:rPr>
        <w:t xml:space="preserve"> </w:t>
      </w:r>
      <w:r w:rsidRPr="00FE3E6B">
        <w:rPr>
          <w:rFonts w:ascii="Arial" w:hAnsi="Arial" w:cs="Arial"/>
          <w:sz w:val="22"/>
          <w:szCs w:val="22"/>
        </w:rPr>
        <w:t xml:space="preserve">Also, if the contractor is not subject to English law, </w:t>
      </w:r>
      <w:r>
        <w:rPr>
          <w:rFonts w:ascii="Arial" w:hAnsi="Arial" w:cs="Arial"/>
          <w:sz w:val="22"/>
          <w:szCs w:val="22"/>
        </w:rPr>
        <w:t xml:space="preserve">the </w:t>
      </w:r>
      <w:r w:rsidRPr="00FE3E6B">
        <w:rPr>
          <w:rFonts w:ascii="Arial" w:hAnsi="Arial" w:cs="Arial"/>
          <w:sz w:val="22"/>
          <w:szCs w:val="22"/>
        </w:rPr>
        <w:t>MOD may use the contractor's national law in order to enforce any claim that may be agreed.</w:t>
      </w:r>
    </w:p>
    <w:p w14:paraId="518D4BF7" w14:textId="77777777" w:rsidR="000A76E8" w:rsidRPr="00414C55" w:rsidRDefault="000A76E8" w:rsidP="000A76E8">
      <w:pPr>
        <w:pStyle w:val="Heading3"/>
        <w:keepNext/>
        <w:spacing w:before="240" w:beforeAutospacing="0" w:after="60" w:afterAutospacing="0"/>
        <w:rPr>
          <w:rFonts w:ascii="Arial" w:hAnsi="Arial" w:cs="Arial"/>
          <w:sz w:val="22"/>
          <w:szCs w:val="22"/>
        </w:rPr>
      </w:pPr>
      <w:r w:rsidRPr="00414C55">
        <w:rPr>
          <w:rFonts w:ascii="Arial" w:hAnsi="Arial" w:cs="Arial"/>
          <w:sz w:val="22"/>
          <w:szCs w:val="22"/>
        </w:rPr>
        <w:lastRenderedPageBreak/>
        <w:t>Paragraph 15</w:t>
      </w:r>
    </w:p>
    <w:p w14:paraId="041375A1" w14:textId="77777777" w:rsidR="000A76E8" w:rsidRPr="00FE3E6B" w:rsidRDefault="000A76E8" w:rsidP="000A76E8">
      <w:pPr>
        <w:numPr>
          <w:ilvl w:val="0"/>
          <w:numId w:val="2"/>
        </w:numPr>
        <w:tabs>
          <w:tab w:val="clear" w:pos="1080"/>
        </w:tabs>
        <w:spacing w:before="120" w:after="120"/>
        <w:ind w:left="0" w:firstLine="0"/>
        <w:rPr>
          <w:rFonts w:ascii="Arial" w:hAnsi="Arial" w:cs="Arial"/>
          <w:sz w:val="22"/>
          <w:szCs w:val="22"/>
        </w:rPr>
      </w:pPr>
      <w:r w:rsidRPr="00FE3E6B">
        <w:rPr>
          <w:rFonts w:ascii="Arial" w:hAnsi="Arial" w:cs="Arial"/>
          <w:sz w:val="22"/>
          <w:szCs w:val="22"/>
        </w:rPr>
        <w:t xml:space="preserve">Delete this clause if the </w:t>
      </w:r>
      <w:r>
        <w:rPr>
          <w:rFonts w:ascii="Arial" w:hAnsi="Arial" w:cs="Arial"/>
          <w:sz w:val="22"/>
          <w:szCs w:val="22"/>
        </w:rPr>
        <w:t>Guarantor</w:t>
      </w:r>
      <w:r w:rsidRPr="00FE3E6B">
        <w:rPr>
          <w:rFonts w:ascii="Arial" w:hAnsi="Arial" w:cs="Arial"/>
          <w:sz w:val="22"/>
          <w:szCs w:val="22"/>
        </w:rPr>
        <w:t xml:space="preserve"> is an English company (i.e. a company incorporated in </w:t>
      </w:r>
      <w:smartTag w:uri="urn:schemas-microsoft-com:office:smarttags" w:element="country-region">
        <w:r w:rsidRPr="00FE3E6B">
          <w:rPr>
            <w:rFonts w:ascii="Arial" w:hAnsi="Arial" w:cs="Arial"/>
            <w:sz w:val="22"/>
            <w:szCs w:val="22"/>
          </w:rPr>
          <w:t>England</w:t>
        </w:r>
      </w:smartTag>
      <w:r w:rsidRPr="00FE3E6B">
        <w:rPr>
          <w:rFonts w:ascii="Arial" w:hAnsi="Arial" w:cs="Arial"/>
          <w:sz w:val="22"/>
          <w:szCs w:val="22"/>
        </w:rPr>
        <w:t xml:space="preserve"> or </w:t>
      </w:r>
      <w:smartTag w:uri="urn:schemas-microsoft-com:office:smarttags" w:element="place">
        <w:smartTag w:uri="urn:schemas-microsoft-com:office:smarttags" w:element="country-region">
          <w:r w:rsidRPr="00FE3E6B">
            <w:rPr>
              <w:rFonts w:ascii="Arial" w:hAnsi="Arial" w:cs="Arial"/>
              <w:sz w:val="22"/>
              <w:szCs w:val="22"/>
            </w:rPr>
            <w:t>Wales</w:t>
          </w:r>
        </w:smartTag>
      </w:smartTag>
      <w:r w:rsidRPr="00FE3E6B">
        <w:rPr>
          <w:rFonts w:ascii="Arial" w:hAnsi="Arial" w:cs="Arial"/>
          <w:sz w:val="22"/>
          <w:szCs w:val="22"/>
        </w:rPr>
        <w:t xml:space="preserve">). </w:t>
      </w:r>
      <w:r>
        <w:rPr>
          <w:rFonts w:ascii="Arial" w:hAnsi="Arial" w:cs="Arial"/>
          <w:sz w:val="22"/>
          <w:szCs w:val="22"/>
        </w:rPr>
        <w:t xml:space="preserve"> </w:t>
      </w:r>
      <w:r w:rsidRPr="00FE3E6B">
        <w:rPr>
          <w:rFonts w:ascii="Arial" w:hAnsi="Arial" w:cs="Arial"/>
          <w:sz w:val="22"/>
          <w:szCs w:val="22"/>
        </w:rPr>
        <w:t xml:space="preserve">If the </w:t>
      </w:r>
      <w:r>
        <w:rPr>
          <w:rFonts w:ascii="Arial" w:hAnsi="Arial" w:cs="Arial"/>
          <w:sz w:val="22"/>
          <w:szCs w:val="22"/>
        </w:rPr>
        <w:t>Guarantor</w:t>
      </w:r>
      <w:r w:rsidRPr="00FE3E6B">
        <w:rPr>
          <w:rFonts w:ascii="Arial" w:hAnsi="Arial" w:cs="Arial"/>
          <w:sz w:val="22"/>
          <w:szCs w:val="22"/>
        </w:rPr>
        <w:t xml:space="preserve"> is a foreign company, then the paragraph should be retained. </w:t>
      </w:r>
      <w:r>
        <w:rPr>
          <w:rFonts w:ascii="Arial" w:hAnsi="Arial" w:cs="Arial"/>
          <w:sz w:val="22"/>
          <w:szCs w:val="22"/>
        </w:rPr>
        <w:t xml:space="preserve"> </w:t>
      </w:r>
      <w:r w:rsidRPr="00FE3E6B">
        <w:rPr>
          <w:rFonts w:ascii="Arial" w:hAnsi="Arial" w:cs="Arial"/>
          <w:sz w:val="22"/>
          <w:szCs w:val="22"/>
        </w:rPr>
        <w:t xml:space="preserve">In either case </w:t>
      </w:r>
      <w:r>
        <w:rPr>
          <w:rFonts w:ascii="Arial" w:hAnsi="Arial" w:cs="Arial"/>
          <w:sz w:val="22"/>
          <w:szCs w:val="22"/>
        </w:rPr>
        <w:t xml:space="preserve">you should delete </w:t>
      </w:r>
      <w:r w:rsidRPr="00FE3E6B">
        <w:rPr>
          <w:rFonts w:ascii="Arial" w:hAnsi="Arial" w:cs="Arial"/>
          <w:sz w:val="22"/>
          <w:szCs w:val="22"/>
        </w:rPr>
        <w:t>the introductory words in bold</w:t>
      </w:r>
      <w:r>
        <w:rPr>
          <w:rFonts w:ascii="Arial" w:hAnsi="Arial" w:cs="Arial"/>
          <w:sz w:val="22"/>
          <w:szCs w:val="22"/>
        </w:rPr>
        <w:t>.</w:t>
      </w:r>
    </w:p>
    <w:p w14:paraId="66F53BED" w14:textId="77777777" w:rsidR="000A76E8" w:rsidRPr="00414C55" w:rsidRDefault="000A76E8" w:rsidP="000A76E8">
      <w:pPr>
        <w:pStyle w:val="Heading3"/>
        <w:spacing w:before="240" w:beforeAutospacing="0" w:after="60" w:afterAutospacing="0"/>
        <w:rPr>
          <w:rFonts w:ascii="Arial" w:hAnsi="Arial" w:cs="Arial"/>
          <w:sz w:val="22"/>
          <w:szCs w:val="22"/>
        </w:rPr>
      </w:pPr>
      <w:r w:rsidRPr="00414C55">
        <w:rPr>
          <w:rFonts w:ascii="Arial" w:hAnsi="Arial" w:cs="Arial"/>
          <w:sz w:val="22"/>
          <w:szCs w:val="22"/>
        </w:rPr>
        <w:t>Execution</w:t>
      </w:r>
    </w:p>
    <w:p w14:paraId="5F8E87D8" w14:textId="77777777" w:rsidR="000A76E8" w:rsidRPr="00AE6974" w:rsidRDefault="000A76E8" w:rsidP="000A76E8">
      <w:pPr>
        <w:spacing w:before="120" w:after="120"/>
        <w:rPr>
          <w:rFonts w:ascii="Arial" w:hAnsi="Arial" w:cs="Arial"/>
          <w:sz w:val="22"/>
          <w:szCs w:val="22"/>
        </w:rPr>
      </w:pPr>
      <w:r w:rsidRPr="00AE6974">
        <w:rPr>
          <w:rFonts w:ascii="Arial" w:hAnsi="Arial" w:cs="Arial"/>
          <w:sz w:val="22"/>
          <w:szCs w:val="22"/>
        </w:rPr>
        <w:t xml:space="preserve">Insert the full corporate name of the </w:t>
      </w:r>
      <w:r>
        <w:rPr>
          <w:rFonts w:ascii="Arial" w:hAnsi="Arial" w:cs="Arial"/>
          <w:sz w:val="22"/>
          <w:szCs w:val="22"/>
        </w:rPr>
        <w:t>Guarantor</w:t>
      </w:r>
      <w:r w:rsidRPr="00AE6974">
        <w:rPr>
          <w:rFonts w:ascii="Arial" w:hAnsi="Arial" w:cs="Arial"/>
          <w:sz w:val="22"/>
          <w:szCs w:val="22"/>
        </w:rPr>
        <w:t xml:space="preserve"> in the execution clause, where indicated. </w:t>
      </w:r>
      <w:r>
        <w:rPr>
          <w:rFonts w:ascii="Arial" w:hAnsi="Arial" w:cs="Arial"/>
          <w:sz w:val="22"/>
          <w:szCs w:val="22"/>
        </w:rPr>
        <w:t xml:space="preserve"> </w:t>
      </w:r>
      <w:r w:rsidRPr="00AE6974">
        <w:rPr>
          <w:rFonts w:ascii="Arial" w:hAnsi="Arial" w:cs="Arial"/>
          <w:sz w:val="22"/>
          <w:szCs w:val="22"/>
        </w:rPr>
        <w:t xml:space="preserve">For the deed to be effective it is essential that it is signed by two directors of the </w:t>
      </w:r>
      <w:r>
        <w:rPr>
          <w:rFonts w:ascii="Arial" w:hAnsi="Arial" w:cs="Arial"/>
          <w:sz w:val="22"/>
          <w:szCs w:val="22"/>
        </w:rPr>
        <w:t>Guarantor</w:t>
      </w:r>
      <w:r w:rsidRPr="00AE6974">
        <w:rPr>
          <w:rFonts w:ascii="Arial" w:hAnsi="Arial" w:cs="Arial"/>
          <w:sz w:val="22"/>
          <w:szCs w:val="22"/>
        </w:rPr>
        <w:t xml:space="preserve"> or by one director and the company secretary. </w:t>
      </w:r>
      <w:r>
        <w:rPr>
          <w:rFonts w:ascii="Arial" w:hAnsi="Arial" w:cs="Arial"/>
          <w:sz w:val="22"/>
          <w:szCs w:val="22"/>
        </w:rPr>
        <w:t xml:space="preserve"> </w:t>
      </w:r>
      <w:r w:rsidRPr="00AE6974">
        <w:rPr>
          <w:rFonts w:ascii="Arial" w:hAnsi="Arial" w:cs="Arial"/>
          <w:sz w:val="22"/>
          <w:szCs w:val="22"/>
        </w:rPr>
        <w:t xml:space="preserve">It is now not strictly necessary for the </w:t>
      </w:r>
      <w:r>
        <w:rPr>
          <w:rFonts w:ascii="Arial" w:hAnsi="Arial" w:cs="Arial"/>
          <w:sz w:val="22"/>
          <w:szCs w:val="22"/>
        </w:rPr>
        <w:t>Guarantor</w:t>
      </w:r>
      <w:r w:rsidRPr="00AE6974">
        <w:rPr>
          <w:rFonts w:ascii="Arial" w:hAnsi="Arial" w:cs="Arial"/>
          <w:sz w:val="22"/>
          <w:szCs w:val="22"/>
        </w:rPr>
        <w:t xml:space="preserve"> to apply its corporate seal - although </w:t>
      </w:r>
      <w:r>
        <w:rPr>
          <w:rFonts w:ascii="Arial" w:hAnsi="Arial" w:cs="Arial"/>
          <w:sz w:val="22"/>
          <w:szCs w:val="22"/>
        </w:rPr>
        <w:t xml:space="preserve">the MOD may request it. </w:t>
      </w:r>
    </w:p>
    <w:p w14:paraId="07459315" w14:textId="77777777" w:rsidR="000A76E8" w:rsidRPr="000336F1" w:rsidRDefault="000A76E8" w:rsidP="000A76E8">
      <w:pPr>
        <w:rPr>
          <w:rFonts w:ascii="Arial" w:hAnsi="Arial" w:cs="Arial"/>
          <w:sz w:val="22"/>
          <w:szCs w:val="22"/>
        </w:rPr>
      </w:pPr>
    </w:p>
    <w:p w14:paraId="6537F28F" w14:textId="77777777" w:rsidR="00BF65D2" w:rsidRDefault="00BF65D2"/>
    <w:sectPr w:rsidR="00BF65D2" w:rsidSect="00E24370">
      <w:headerReference w:type="default" r:id="rId12"/>
      <w:footerReference w:type="default" r:id="rId13"/>
      <w:pgSz w:w="11907" w:h="16839" w:code="9"/>
      <w:pgMar w:top="1134" w:right="1418" w:bottom="102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E9FE9" w14:textId="77777777" w:rsidR="001669EC" w:rsidRDefault="001669EC" w:rsidP="00DA4E10">
      <w:r>
        <w:separator/>
      </w:r>
    </w:p>
  </w:endnote>
  <w:endnote w:type="continuationSeparator" w:id="0">
    <w:p w14:paraId="1B1ABC64" w14:textId="77777777" w:rsidR="001669EC" w:rsidRDefault="001669EC" w:rsidP="00DA4E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Arial">
    <w:altName w:val="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39700CDE" w14:paraId="2E972FD3" w14:textId="77777777" w:rsidTr="39700CDE">
      <w:tc>
        <w:tcPr>
          <w:tcW w:w="3024" w:type="dxa"/>
        </w:tcPr>
        <w:p w14:paraId="0369B672" w14:textId="3CD4A93E" w:rsidR="39700CDE" w:rsidRDefault="39700CDE" w:rsidP="39700CDE">
          <w:pPr>
            <w:pStyle w:val="Header"/>
            <w:ind w:left="-115"/>
          </w:pPr>
        </w:p>
      </w:tc>
      <w:tc>
        <w:tcPr>
          <w:tcW w:w="3024" w:type="dxa"/>
        </w:tcPr>
        <w:p w14:paraId="6EEEFC53" w14:textId="75E20761" w:rsidR="39700CDE" w:rsidRDefault="39700CDE" w:rsidP="39700CDE">
          <w:pPr>
            <w:pStyle w:val="Header"/>
            <w:jc w:val="center"/>
          </w:pPr>
        </w:p>
      </w:tc>
      <w:tc>
        <w:tcPr>
          <w:tcW w:w="3024" w:type="dxa"/>
        </w:tcPr>
        <w:p w14:paraId="428B3749" w14:textId="0D4DA12D" w:rsidR="39700CDE" w:rsidRDefault="39700CDE" w:rsidP="39700CDE">
          <w:pPr>
            <w:pStyle w:val="Header"/>
            <w:ind w:right="-115"/>
            <w:jc w:val="right"/>
          </w:pPr>
        </w:p>
      </w:tc>
    </w:tr>
  </w:tbl>
  <w:p w14:paraId="752D1612" w14:textId="6581CF41" w:rsidR="39700CDE" w:rsidRDefault="39700CDE" w:rsidP="39700CD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024"/>
      <w:gridCol w:w="3024"/>
      <w:gridCol w:w="3024"/>
    </w:tblGrid>
    <w:tr w:rsidR="39700CDE" w14:paraId="47F557FC" w14:textId="77777777" w:rsidTr="39700CDE">
      <w:tc>
        <w:tcPr>
          <w:tcW w:w="3024" w:type="dxa"/>
        </w:tcPr>
        <w:p w14:paraId="30CD8C9B" w14:textId="38BCD811" w:rsidR="39700CDE" w:rsidRDefault="39700CDE" w:rsidP="39700CDE">
          <w:pPr>
            <w:pStyle w:val="Header"/>
            <w:ind w:left="-115"/>
          </w:pPr>
        </w:p>
      </w:tc>
      <w:tc>
        <w:tcPr>
          <w:tcW w:w="3024" w:type="dxa"/>
        </w:tcPr>
        <w:p w14:paraId="7D8B8F1D" w14:textId="58EAE38D" w:rsidR="39700CDE" w:rsidRDefault="39700CDE" w:rsidP="39700CDE">
          <w:pPr>
            <w:pStyle w:val="Header"/>
            <w:jc w:val="center"/>
          </w:pPr>
        </w:p>
      </w:tc>
      <w:tc>
        <w:tcPr>
          <w:tcW w:w="3024" w:type="dxa"/>
        </w:tcPr>
        <w:p w14:paraId="2FF3D399" w14:textId="140405FB" w:rsidR="39700CDE" w:rsidRDefault="39700CDE" w:rsidP="39700CDE">
          <w:pPr>
            <w:pStyle w:val="Header"/>
            <w:ind w:right="-115"/>
            <w:jc w:val="right"/>
          </w:pPr>
        </w:p>
      </w:tc>
    </w:tr>
  </w:tbl>
  <w:p w14:paraId="2F061EF9" w14:textId="2D0850C2" w:rsidR="39700CDE" w:rsidRDefault="39700CDE" w:rsidP="39700C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414474" w14:textId="77777777" w:rsidR="001669EC" w:rsidRDefault="001669EC" w:rsidP="00DA4E10">
      <w:r>
        <w:separator/>
      </w:r>
    </w:p>
  </w:footnote>
  <w:footnote w:type="continuationSeparator" w:id="0">
    <w:p w14:paraId="50D7C588" w14:textId="77777777" w:rsidR="001669EC" w:rsidRDefault="001669EC" w:rsidP="00DA4E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E83830" w14:textId="77777777" w:rsidR="00DA4E10" w:rsidRDefault="00DA4E10" w:rsidP="00DF2CA1">
    <w:pPr>
      <w:pStyle w:val="Header"/>
      <w:jc w:val="right"/>
      <w:rPr>
        <w:rFonts w:ascii="Verdana" w:hAnsi="Verdana"/>
        <w:b/>
        <w:bCs/>
        <w:color w:val="000000"/>
      </w:rPr>
    </w:pPr>
    <w:r>
      <w:rPr>
        <w:rFonts w:ascii="Verdana" w:hAnsi="Verdana"/>
        <w:b/>
        <w:bCs/>
        <w:color w:val="000000"/>
      </w:rPr>
      <w:t>Appendix 1 to Annex G</w:t>
    </w:r>
  </w:p>
  <w:p w14:paraId="215BD3BA" w14:textId="77777777" w:rsidR="00414C55" w:rsidRPr="00DF2CA1" w:rsidRDefault="00DA4E10" w:rsidP="00DF2CA1">
    <w:pPr>
      <w:pStyle w:val="Header"/>
      <w:jc w:val="right"/>
    </w:pP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414C55">
      <w:rPr>
        <w:rFonts w:ascii="Verdana" w:hAnsi="Verdana"/>
        <w:bCs/>
        <w:color w:val="000000"/>
      </w:rPr>
      <w:t>(</w:t>
    </w:r>
    <w:proofErr w:type="spellStart"/>
    <w:r w:rsidRPr="00DF2CA1">
      <w:rPr>
        <w:rFonts w:ascii="Verdana" w:hAnsi="Verdana"/>
        <w:color w:val="000000"/>
      </w:rPr>
      <w:t>Edn</w:t>
    </w:r>
    <w:proofErr w:type="spellEnd"/>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ABAAEF" w14:textId="77777777" w:rsidR="00414C55" w:rsidRPr="00DF2CA1" w:rsidRDefault="00DA4E10" w:rsidP="00DF2CA1">
    <w:pPr>
      <w:pStyle w:val="Header"/>
      <w:jc w:val="right"/>
    </w:pPr>
    <w:r>
      <w:rPr>
        <w:rFonts w:ascii="Verdana" w:hAnsi="Verdana"/>
        <w:b/>
        <w:bCs/>
        <w:color w:val="000000"/>
      </w:rPr>
      <w:t xml:space="preserve">Appendix to </w:t>
    </w:r>
    <w:r w:rsidRPr="00DF2CA1">
      <w:rPr>
        <w:rFonts w:ascii="Verdana" w:hAnsi="Verdana"/>
        <w:b/>
        <w:bCs/>
        <w:color w:val="000000"/>
      </w:rPr>
      <w:t>DEFFORM</w:t>
    </w:r>
    <w:r>
      <w:rPr>
        <w:rFonts w:ascii="Verdana" w:hAnsi="Verdana"/>
        <w:b/>
        <w:bCs/>
        <w:color w:val="000000"/>
      </w:rPr>
      <w:t xml:space="preserve"> </w:t>
    </w:r>
    <w:r w:rsidRPr="00DF2CA1">
      <w:rPr>
        <w:rFonts w:ascii="Verdana" w:hAnsi="Verdana"/>
        <w:b/>
        <w:bCs/>
        <w:color w:val="000000"/>
      </w:rPr>
      <w:t xml:space="preserve">24 </w:t>
    </w:r>
    <w:r w:rsidRPr="00DF2CA1">
      <w:rPr>
        <w:rFonts w:ascii="Verdana" w:hAnsi="Verdana"/>
        <w:color w:val="000000"/>
      </w:rPr>
      <w:t>Edition</w:t>
    </w:r>
    <w:r>
      <w:rPr>
        <w:rFonts w:ascii="Verdana" w:hAnsi="Verdana"/>
        <w:color w:val="000000"/>
      </w:rPr>
      <w:t xml:space="preserve"> 10</w:t>
    </w:r>
    <w:r w:rsidRPr="00DF2CA1">
      <w:rPr>
        <w:rFonts w:ascii="Verdana" w:hAnsi="Verdana"/>
        <w:color w:val="000000"/>
      </w:rPr>
      <w:t>/</w:t>
    </w:r>
    <w:r>
      <w:rPr>
        <w:rFonts w:ascii="Verdana" w:hAnsi="Verdana"/>
        <w:color w:val="000000"/>
      </w:rPr>
      <w:t>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58440C"/>
    <w:multiLevelType w:val="hybridMultilevel"/>
    <w:tmpl w:val="20C22BCC"/>
    <w:lvl w:ilvl="0" w:tplc="5C20B98E">
      <w:start w:val="1"/>
      <w:numFmt w:val="decimal"/>
      <w:lvlText w:val="%1."/>
      <w:lvlJc w:val="left"/>
      <w:pPr>
        <w:tabs>
          <w:tab w:val="num" w:pos="1080"/>
        </w:tabs>
        <w:ind w:left="108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4C9418AB"/>
    <w:multiLevelType w:val="hybridMultilevel"/>
    <w:tmpl w:val="791CC09C"/>
    <w:lvl w:ilvl="0" w:tplc="7942692E">
      <w:start w:val="4"/>
      <w:numFmt w:val="lowerLetter"/>
      <w:lvlText w:val="%1)"/>
      <w:lvlJc w:val="left"/>
      <w:pPr>
        <w:tabs>
          <w:tab w:val="num" w:pos="1440"/>
        </w:tabs>
        <w:ind w:left="1440" w:hanging="72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76E8"/>
    <w:rsid w:val="00067C1B"/>
    <w:rsid w:val="000A76E8"/>
    <w:rsid w:val="001669EC"/>
    <w:rsid w:val="00511D58"/>
    <w:rsid w:val="00574B73"/>
    <w:rsid w:val="00683D36"/>
    <w:rsid w:val="00BF65D2"/>
    <w:rsid w:val="00D149BC"/>
    <w:rsid w:val="00DA4E10"/>
    <w:rsid w:val="00E3377A"/>
    <w:rsid w:val="39700C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7"/>
    <o:shapelayout v:ext="edit">
      <o:idmap v:ext="edit" data="1"/>
    </o:shapelayout>
  </w:shapeDefaults>
  <w:decimalSymbol w:val="."/>
  <w:listSeparator w:val=","/>
  <w14:docId w14:val="78B80F12"/>
  <w15:docId w15:val="{367F02EF-79C1-4550-B30E-949D7CBF7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6E8"/>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link w:val="Heading1Char"/>
    <w:qFormat/>
    <w:rsid w:val="000A76E8"/>
    <w:pPr>
      <w:spacing w:before="100" w:beforeAutospacing="1" w:after="100" w:afterAutospacing="1"/>
      <w:outlineLvl w:val="0"/>
    </w:pPr>
    <w:rPr>
      <w:b/>
      <w:bCs/>
      <w:kern w:val="36"/>
      <w:sz w:val="48"/>
      <w:szCs w:val="48"/>
    </w:rPr>
  </w:style>
  <w:style w:type="paragraph" w:styleId="Heading3">
    <w:name w:val="heading 3"/>
    <w:basedOn w:val="Normal"/>
    <w:link w:val="Heading3Char"/>
    <w:qFormat/>
    <w:rsid w:val="000A76E8"/>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76E8"/>
    <w:rPr>
      <w:rFonts w:ascii="Times New Roman" w:eastAsia="Times New Roman" w:hAnsi="Times New Roman" w:cs="Times New Roman"/>
      <w:b/>
      <w:bCs/>
      <w:kern w:val="36"/>
      <w:sz w:val="48"/>
      <w:szCs w:val="48"/>
      <w:lang w:val="en-US"/>
    </w:rPr>
  </w:style>
  <w:style w:type="character" w:customStyle="1" w:styleId="Heading3Char">
    <w:name w:val="Heading 3 Char"/>
    <w:basedOn w:val="DefaultParagraphFont"/>
    <w:link w:val="Heading3"/>
    <w:rsid w:val="000A76E8"/>
    <w:rPr>
      <w:rFonts w:ascii="Times New Roman" w:eastAsia="Times New Roman" w:hAnsi="Times New Roman" w:cs="Times New Roman"/>
      <w:b/>
      <w:bCs/>
      <w:sz w:val="27"/>
      <w:szCs w:val="27"/>
      <w:lang w:val="en-US"/>
    </w:rPr>
  </w:style>
  <w:style w:type="paragraph" w:styleId="NormalWeb">
    <w:name w:val="Normal (Web)"/>
    <w:basedOn w:val="Normal"/>
    <w:rsid w:val="000A76E8"/>
    <w:pPr>
      <w:spacing w:before="100" w:beforeAutospacing="1" w:after="100" w:afterAutospacing="1"/>
    </w:pPr>
  </w:style>
  <w:style w:type="paragraph" w:styleId="Header">
    <w:name w:val="header"/>
    <w:basedOn w:val="Normal"/>
    <w:link w:val="HeaderChar"/>
    <w:rsid w:val="000A76E8"/>
    <w:pPr>
      <w:tabs>
        <w:tab w:val="center" w:pos="4320"/>
        <w:tab w:val="right" w:pos="8640"/>
      </w:tabs>
    </w:pPr>
  </w:style>
  <w:style w:type="character" w:customStyle="1" w:styleId="HeaderChar">
    <w:name w:val="Header Char"/>
    <w:basedOn w:val="DefaultParagraphFont"/>
    <w:link w:val="Header"/>
    <w:rsid w:val="000A76E8"/>
    <w:rPr>
      <w:rFonts w:ascii="Times New Roman" w:eastAsia="Times New Roman" w:hAnsi="Times New Roman" w:cs="Times New Roman"/>
      <w:sz w:val="24"/>
      <w:szCs w:val="24"/>
      <w:lang w:val="en-US"/>
    </w:rPr>
  </w:style>
  <w:style w:type="paragraph" w:styleId="Footer">
    <w:name w:val="footer"/>
    <w:basedOn w:val="Normal"/>
    <w:link w:val="FooterChar"/>
    <w:rsid w:val="000A76E8"/>
    <w:pPr>
      <w:tabs>
        <w:tab w:val="center" w:pos="4320"/>
        <w:tab w:val="right" w:pos="8640"/>
      </w:tabs>
    </w:pPr>
  </w:style>
  <w:style w:type="character" w:customStyle="1" w:styleId="FooterChar">
    <w:name w:val="Footer Char"/>
    <w:basedOn w:val="DefaultParagraphFont"/>
    <w:link w:val="Footer"/>
    <w:rsid w:val="000A76E8"/>
    <w:rPr>
      <w:rFonts w:ascii="Times New Roman" w:eastAsia="Times New Roman" w:hAnsi="Times New Roman" w:cs="Times New Roman"/>
      <w:sz w:val="24"/>
      <w:szCs w:val="24"/>
      <w:lang w:val="en-US"/>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8E688FA201644AB084C861F6B49EAA" ma:contentTypeVersion="13" ma:contentTypeDescription="Create a new document." ma:contentTypeScope="" ma:versionID="c40eb1bb10f89b493b553091c2c5fe6c">
  <xsd:schema xmlns:xsd="http://www.w3.org/2001/XMLSchema" xmlns:xs="http://www.w3.org/2001/XMLSchema" xmlns:p="http://schemas.microsoft.com/office/2006/metadata/properties" xmlns:ns3="dcc85a29-e2bc-4b0f-9752-23d3162e1617" xmlns:ns4="84b0ba25-19b3-47cb-b9c3-99aeec339e1e" targetNamespace="http://schemas.microsoft.com/office/2006/metadata/properties" ma:root="true" ma:fieldsID="aa4d7db1cf6510b17def1e0b59dac26a" ns3:_="" ns4:_="">
    <xsd:import namespace="dcc85a29-e2bc-4b0f-9752-23d3162e1617"/>
    <xsd:import namespace="84b0ba25-19b3-47cb-b9c3-99aeec339e1e"/>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85a29-e2bc-4b0f-9752-23d3162e161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b0ba25-19b3-47cb-b9c3-99aeec339e1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38D561-4CA2-4629-9A13-8EAE20C04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85a29-e2bc-4b0f-9752-23d3162e1617"/>
    <ds:schemaRef ds:uri="84b0ba25-19b3-47cb-b9c3-99aeec339e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D8041EB-D205-4AD7-9AB2-945E32759088}">
  <ds:schemaRefs>
    <ds:schemaRef ds:uri="http://schemas.microsoft.com/sharepoint/v3/contenttype/forms"/>
  </ds:schemaRefs>
</ds:datastoreItem>
</file>

<file path=customXml/itemProps3.xml><?xml version="1.0" encoding="utf-8"?>
<ds:datastoreItem xmlns:ds="http://schemas.openxmlformats.org/officeDocument/2006/customXml" ds:itemID="{746F0F52-636E-4CC5-A9BB-3A803B15295A}">
  <ds:schemaRefs>
    <ds:schemaRef ds:uri="http://schemas.openxmlformats.org/package/2006/metadata/core-properties"/>
    <ds:schemaRef ds:uri="84b0ba25-19b3-47cb-b9c3-99aeec339e1e"/>
    <ds:schemaRef ds:uri="http://schemas.microsoft.com/office/2006/documentManagement/types"/>
    <ds:schemaRef ds:uri="dcc85a29-e2bc-4b0f-9752-23d3162e1617"/>
    <ds:schemaRef ds:uri="http://purl.org/dc/terms/"/>
    <ds:schemaRef ds:uri="http://purl.org/dc/elements/1.1/"/>
    <ds:schemaRef ds:uri="http://schemas.microsoft.com/office/infopath/2007/PartnerControls"/>
    <ds:schemaRef ds:uri="http://www.w3.org/XML/1998/namespace"/>
    <ds:schemaRef ds:uri="http://purl.org/dc/dcmitype/"/>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2244</Words>
  <Characters>12797</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Ministry of Defence</Company>
  <LinksUpToDate>false</LinksUpToDate>
  <CharactersWithSpaces>15011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frostc468</dc:creator>
  <cp:lastModifiedBy>Willcox-Jones, Lee Mr (DES LD-DESA-Army-Comrcl Lead)</cp:lastModifiedBy>
  <cp:revision>2</cp:revision>
  <dcterms:created xsi:type="dcterms:W3CDTF">2020-02-11T13:52:00Z</dcterms:created>
  <dcterms:modified xsi:type="dcterms:W3CDTF">2020-02-11T13:52:00Z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0x0101000A8E688FA201644AB084C861F6B49EAA</vt:lpwstr>
  </property>
</Properties>
</file>